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4E095" w14:textId="0E698472" w:rsidR="004716A7" w:rsidRDefault="004716A7" w:rsidP="00BE14F9">
      <w:pPr>
        <w:jc w:val="center"/>
      </w:pPr>
      <w:bookmarkStart w:id="0" w:name="_GoBack"/>
      <w:bookmarkEnd w:id="0"/>
    </w:p>
    <w:p w14:paraId="4054E096" w14:textId="5013862A" w:rsidR="0021532A" w:rsidRDefault="00714044">
      <w:r w:rsidRPr="007A43FB">
        <w:rPr>
          <w:rFonts w:ascii="Century Gothic" w:hAnsi="Century Gothic"/>
          <w:noProof/>
          <w:sz w:val="20"/>
          <w:lang w:eastAsia="en-GB"/>
        </w:rPr>
        <w:drawing>
          <wp:anchor distT="0" distB="0" distL="114300" distR="114300" simplePos="0" relativeHeight="251659264" behindDoc="0" locked="0" layoutInCell="1" allowOverlap="1" wp14:anchorId="180ED160" wp14:editId="1353218E">
            <wp:simplePos x="0" y="0"/>
            <wp:positionH relativeFrom="margin">
              <wp:align>center</wp:align>
            </wp:positionH>
            <wp:positionV relativeFrom="paragraph">
              <wp:posOffset>208915</wp:posOffset>
            </wp:positionV>
            <wp:extent cx="4987290" cy="928370"/>
            <wp:effectExtent l="0" t="0" r="3810" b="5080"/>
            <wp:wrapTopAndBottom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7290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54E097" w14:textId="77777777" w:rsidR="0021532A" w:rsidRDefault="0021532A" w:rsidP="00714044"/>
    <w:p w14:paraId="4054E098" w14:textId="77777777" w:rsidR="0098072F" w:rsidRDefault="0098072F" w:rsidP="0021532A">
      <w:pPr>
        <w:jc w:val="center"/>
        <w:rPr>
          <w:b/>
          <w:sz w:val="28"/>
          <w:szCs w:val="28"/>
          <w:u w:val="single"/>
        </w:rPr>
      </w:pPr>
    </w:p>
    <w:p w14:paraId="4054E099" w14:textId="77777777" w:rsidR="0098072F" w:rsidRDefault="0098072F" w:rsidP="0021532A">
      <w:pPr>
        <w:jc w:val="center"/>
        <w:rPr>
          <w:b/>
          <w:sz w:val="28"/>
          <w:szCs w:val="28"/>
          <w:u w:val="single"/>
        </w:rPr>
      </w:pPr>
    </w:p>
    <w:p w14:paraId="4054E09A" w14:textId="77777777" w:rsidR="0098072F" w:rsidRDefault="0098072F" w:rsidP="0021532A">
      <w:pPr>
        <w:jc w:val="center"/>
        <w:rPr>
          <w:b/>
          <w:sz w:val="28"/>
          <w:szCs w:val="28"/>
          <w:u w:val="single"/>
        </w:rPr>
      </w:pPr>
    </w:p>
    <w:p w14:paraId="4054E09B" w14:textId="77777777" w:rsidR="0098072F" w:rsidRDefault="0098072F" w:rsidP="0021532A">
      <w:pPr>
        <w:jc w:val="center"/>
        <w:rPr>
          <w:b/>
          <w:sz w:val="28"/>
          <w:szCs w:val="28"/>
          <w:u w:val="single"/>
        </w:rPr>
      </w:pPr>
    </w:p>
    <w:p w14:paraId="4054E09C" w14:textId="77777777" w:rsidR="0098072F" w:rsidRDefault="0098072F" w:rsidP="0021532A">
      <w:pPr>
        <w:jc w:val="center"/>
        <w:rPr>
          <w:b/>
          <w:sz w:val="28"/>
          <w:szCs w:val="28"/>
          <w:u w:val="single"/>
        </w:rPr>
      </w:pPr>
    </w:p>
    <w:p w14:paraId="4054E09D" w14:textId="4AE6183B" w:rsidR="0021532A" w:rsidRPr="007953B0" w:rsidRDefault="00993C39" w:rsidP="0021532A">
      <w:pPr>
        <w:jc w:val="center"/>
        <w:rPr>
          <w:rFonts w:ascii="Segoe UI" w:hAnsi="Segoe UI" w:cs="Segoe UI"/>
          <w:b/>
          <w:sz w:val="48"/>
          <w:szCs w:val="48"/>
        </w:rPr>
      </w:pPr>
      <w:r w:rsidRPr="007953B0">
        <w:rPr>
          <w:rFonts w:ascii="Segoe UI" w:hAnsi="Segoe UI" w:cs="Segoe UI"/>
          <w:b/>
          <w:sz w:val="48"/>
          <w:szCs w:val="48"/>
        </w:rPr>
        <w:t>Reserves</w:t>
      </w:r>
      <w:r w:rsidR="0021532A" w:rsidRPr="007953B0">
        <w:rPr>
          <w:rFonts w:ascii="Segoe UI" w:hAnsi="Segoe UI" w:cs="Segoe UI"/>
          <w:b/>
          <w:sz w:val="48"/>
          <w:szCs w:val="48"/>
        </w:rPr>
        <w:t xml:space="preserve"> Policy</w:t>
      </w:r>
    </w:p>
    <w:p w14:paraId="4054E09E" w14:textId="77777777" w:rsidR="0046045D" w:rsidRDefault="0046045D">
      <w:pPr>
        <w:rPr>
          <w:rFonts w:ascii="Century Gothic" w:hAnsi="Century Gothic" w:cs="Arial"/>
          <w:b/>
          <w:bCs/>
          <w:color w:val="333333"/>
          <w:lang w:val="en"/>
        </w:rPr>
      </w:pPr>
    </w:p>
    <w:p w14:paraId="4054E09F" w14:textId="77777777" w:rsidR="0046045D" w:rsidRDefault="0046045D">
      <w:pPr>
        <w:rPr>
          <w:rFonts w:ascii="Century Gothic" w:hAnsi="Century Gothic" w:cs="Arial"/>
          <w:b/>
          <w:bCs/>
          <w:color w:val="333333"/>
          <w:lang w:val="en"/>
        </w:rPr>
      </w:pPr>
    </w:p>
    <w:p w14:paraId="4054E0A0" w14:textId="77777777" w:rsidR="0046045D" w:rsidRDefault="0046045D">
      <w:pPr>
        <w:rPr>
          <w:rFonts w:ascii="Century Gothic" w:hAnsi="Century Gothic" w:cs="Arial"/>
          <w:b/>
          <w:bCs/>
          <w:color w:val="333333"/>
          <w:lang w:val="en"/>
        </w:rPr>
      </w:pPr>
    </w:p>
    <w:p w14:paraId="4054E0A1" w14:textId="77777777" w:rsidR="0046045D" w:rsidRDefault="0046045D">
      <w:pPr>
        <w:rPr>
          <w:rFonts w:ascii="Century Gothic" w:hAnsi="Century Gothic" w:cs="Arial"/>
          <w:b/>
          <w:bCs/>
          <w:color w:val="333333"/>
          <w:lang w:val="en"/>
        </w:rPr>
      </w:pPr>
    </w:p>
    <w:p w14:paraId="4054E0A2" w14:textId="77777777" w:rsidR="0046045D" w:rsidRPr="00C76607" w:rsidRDefault="0046045D">
      <w:pPr>
        <w:rPr>
          <w:rFonts w:ascii="Segoe UI" w:hAnsi="Segoe UI" w:cs="Segoe UI"/>
          <w:b/>
          <w:bCs/>
          <w:color w:val="333333"/>
          <w:lang w:val="en"/>
        </w:rPr>
      </w:pPr>
    </w:p>
    <w:p w14:paraId="4054E0A3" w14:textId="7BB7C673" w:rsidR="0046045D" w:rsidRDefault="0046045D">
      <w:pPr>
        <w:rPr>
          <w:rFonts w:ascii="Segoe UI" w:hAnsi="Segoe UI" w:cs="Segoe UI"/>
          <w:b/>
          <w:bCs/>
          <w:color w:val="333333"/>
          <w:lang w:val="en"/>
        </w:rPr>
      </w:pPr>
    </w:p>
    <w:p w14:paraId="54451D64" w14:textId="5B9ABFA9" w:rsidR="001F11F9" w:rsidRDefault="001F11F9" w:rsidP="001F11F9">
      <w:pPr>
        <w:spacing w:after="0"/>
        <w:jc w:val="center"/>
        <w:rPr>
          <w:rFonts w:ascii="Segoe UI" w:hAnsi="Segoe UI" w:cs="Segoe UI"/>
          <w:b/>
          <w:bCs/>
          <w:color w:val="333333"/>
          <w:lang w:val="en"/>
        </w:rPr>
      </w:pPr>
      <w:r>
        <w:rPr>
          <w:rFonts w:ascii="Segoe UI" w:hAnsi="Segoe UI" w:cs="Segoe UI"/>
          <w:b/>
          <w:bCs/>
          <w:color w:val="333333"/>
          <w:lang w:val="en"/>
        </w:rPr>
        <w:t xml:space="preserve">Author:  </w:t>
      </w:r>
      <w:r w:rsidR="001E5203" w:rsidRPr="001E5203">
        <w:rPr>
          <w:rFonts w:ascii="Segoe UI" w:hAnsi="Segoe UI" w:cs="Segoe UI"/>
          <w:bCs/>
          <w:color w:val="333333"/>
          <w:lang w:val="en"/>
        </w:rPr>
        <w:t>Mr A. Keast</w:t>
      </w:r>
    </w:p>
    <w:p w14:paraId="611349DA" w14:textId="76D39A27" w:rsidR="001F11F9" w:rsidRPr="001F11F9" w:rsidRDefault="001F11F9" w:rsidP="001F11F9">
      <w:pPr>
        <w:spacing w:after="0"/>
        <w:jc w:val="center"/>
        <w:rPr>
          <w:rFonts w:ascii="Segoe UI" w:hAnsi="Segoe UI" w:cs="Segoe UI"/>
          <w:bCs/>
          <w:color w:val="333333"/>
          <w:lang w:val="en"/>
        </w:rPr>
      </w:pPr>
      <w:r>
        <w:rPr>
          <w:rFonts w:ascii="Segoe UI" w:hAnsi="Segoe UI" w:cs="Segoe UI"/>
          <w:b/>
          <w:bCs/>
          <w:color w:val="333333"/>
          <w:lang w:val="en"/>
        </w:rPr>
        <w:t xml:space="preserve">Adopted by:   </w:t>
      </w:r>
      <w:r>
        <w:rPr>
          <w:rFonts w:ascii="Segoe UI" w:hAnsi="Segoe UI" w:cs="Segoe UI"/>
          <w:bCs/>
          <w:color w:val="333333"/>
          <w:lang w:val="en"/>
        </w:rPr>
        <w:t>CELT Trustees</w:t>
      </w:r>
    </w:p>
    <w:p w14:paraId="4054E0A5" w14:textId="3F0246BC" w:rsidR="0046045D" w:rsidRPr="001F11F9" w:rsidRDefault="001F11F9" w:rsidP="001F11F9">
      <w:pPr>
        <w:spacing w:after="0"/>
        <w:jc w:val="center"/>
        <w:rPr>
          <w:rFonts w:ascii="Segoe UI" w:hAnsi="Segoe UI" w:cs="Segoe UI"/>
          <w:bCs/>
          <w:color w:val="333333"/>
          <w:lang w:val="en"/>
        </w:rPr>
      </w:pPr>
      <w:r w:rsidRPr="001F11F9">
        <w:rPr>
          <w:rFonts w:ascii="Segoe UI" w:hAnsi="Segoe UI" w:cs="Segoe UI"/>
          <w:b/>
          <w:bCs/>
          <w:color w:val="333333"/>
          <w:lang w:val="en"/>
        </w:rPr>
        <w:t>Approved Date:</w:t>
      </w:r>
      <w:r w:rsidR="00325721">
        <w:rPr>
          <w:rFonts w:ascii="Segoe UI" w:hAnsi="Segoe UI" w:cs="Segoe UI"/>
          <w:bCs/>
          <w:color w:val="333333"/>
          <w:lang w:val="en"/>
        </w:rPr>
        <w:t xml:space="preserve">  </w:t>
      </w:r>
      <w:r w:rsidR="007953B0">
        <w:rPr>
          <w:rFonts w:ascii="Segoe UI" w:hAnsi="Segoe UI" w:cs="Segoe UI"/>
          <w:bCs/>
          <w:color w:val="333333"/>
          <w:lang w:val="en"/>
        </w:rPr>
        <w:t>22/04/</w:t>
      </w:r>
      <w:r w:rsidR="00615033" w:rsidRPr="001F11F9">
        <w:rPr>
          <w:rFonts w:ascii="Segoe UI" w:hAnsi="Segoe UI" w:cs="Segoe UI"/>
          <w:bCs/>
          <w:color w:val="333333"/>
          <w:lang w:val="en"/>
        </w:rPr>
        <w:t>20</w:t>
      </w:r>
      <w:r w:rsidR="00EE5A1E" w:rsidRPr="001F11F9">
        <w:rPr>
          <w:rFonts w:ascii="Segoe UI" w:hAnsi="Segoe UI" w:cs="Segoe UI"/>
          <w:bCs/>
          <w:color w:val="333333"/>
          <w:lang w:val="en"/>
        </w:rPr>
        <w:t>20</w:t>
      </w:r>
    </w:p>
    <w:p w14:paraId="65AB8DFC" w14:textId="7D28EDA8" w:rsidR="00993C39" w:rsidRPr="001F11F9" w:rsidRDefault="001F11F9" w:rsidP="001F11F9">
      <w:pPr>
        <w:pStyle w:val="PlainText"/>
        <w:ind w:left="720" w:hanging="720"/>
        <w:jc w:val="center"/>
        <w:rPr>
          <w:rFonts w:ascii="Segoe UI" w:hAnsi="Segoe UI" w:cs="Segoe UI"/>
          <w:bCs/>
          <w:color w:val="333333"/>
          <w:lang w:val="en"/>
        </w:rPr>
      </w:pPr>
      <w:r w:rsidRPr="001F11F9">
        <w:rPr>
          <w:rFonts w:ascii="Segoe UI" w:hAnsi="Segoe UI" w:cs="Segoe UI"/>
          <w:b/>
          <w:bCs/>
          <w:color w:val="333333"/>
          <w:lang w:val="en"/>
        </w:rPr>
        <w:t>R</w:t>
      </w:r>
      <w:r w:rsidR="0046045D" w:rsidRPr="001F11F9">
        <w:rPr>
          <w:rFonts w:ascii="Segoe UI" w:hAnsi="Segoe UI" w:cs="Segoe UI"/>
          <w:b/>
          <w:bCs/>
          <w:color w:val="333333"/>
          <w:lang w:val="en"/>
        </w:rPr>
        <w:t>eview</w:t>
      </w:r>
      <w:r w:rsidRPr="001F11F9">
        <w:rPr>
          <w:rFonts w:ascii="Segoe UI" w:hAnsi="Segoe UI" w:cs="Segoe UI"/>
          <w:b/>
          <w:bCs/>
          <w:color w:val="333333"/>
          <w:lang w:val="en"/>
        </w:rPr>
        <w:t xml:space="preserve"> Date</w:t>
      </w:r>
      <w:r w:rsidR="0046045D" w:rsidRPr="001F11F9">
        <w:rPr>
          <w:rFonts w:ascii="Segoe UI" w:hAnsi="Segoe UI" w:cs="Segoe UI"/>
          <w:b/>
          <w:bCs/>
          <w:color w:val="333333"/>
          <w:lang w:val="en"/>
        </w:rPr>
        <w:t>:</w:t>
      </w:r>
      <w:r w:rsidR="0046045D" w:rsidRPr="001F11F9">
        <w:rPr>
          <w:rFonts w:ascii="Segoe UI" w:hAnsi="Segoe UI" w:cs="Segoe UI"/>
          <w:bCs/>
          <w:color w:val="333333"/>
          <w:lang w:val="en"/>
        </w:rPr>
        <w:tab/>
      </w:r>
      <w:r>
        <w:rPr>
          <w:rFonts w:ascii="Segoe UI" w:hAnsi="Segoe UI" w:cs="Segoe UI"/>
          <w:bCs/>
          <w:color w:val="333333"/>
          <w:lang w:val="en"/>
        </w:rPr>
        <w:t>April</w:t>
      </w:r>
      <w:r w:rsidR="00EE5A1E" w:rsidRPr="001F11F9">
        <w:rPr>
          <w:rFonts w:ascii="Segoe UI" w:hAnsi="Segoe UI" w:cs="Segoe UI"/>
          <w:bCs/>
          <w:color w:val="333333"/>
          <w:lang w:val="en"/>
        </w:rPr>
        <w:t xml:space="preserve"> 2023</w:t>
      </w:r>
    </w:p>
    <w:p w14:paraId="193AA7EF" w14:textId="77777777" w:rsidR="00993C39" w:rsidRDefault="00993C39">
      <w:pPr>
        <w:rPr>
          <w:rFonts w:ascii="Segoe UI" w:eastAsia="Times New Roman" w:hAnsi="Segoe UI" w:cs="Segoe UI"/>
          <w:b/>
          <w:bCs/>
          <w:color w:val="333333"/>
          <w:sz w:val="20"/>
          <w:szCs w:val="20"/>
          <w:lang w:val="en" w:eastAsia="en-GB"/>
        </w:rPr>
      </w:pPr>
      <w:r>
        <w:rPr>
          <w:rFonts w:ascii="Segoe UI" w:hAnsi="Segoe UI" w:cs="Segoe UI"/>
          <w:b/>
          <w:bCs/>
          <w:color w:val="333333"/>
          <w:lang w:val="en"/>
        </w:rPr>
        <w:br w:type="page"/>
      </w:r>
    </w:p>
    <w:p w14:paraId="0219799F" w14:textId="10C8F660" w:rsidR="0052385C" w:rsidRPr="0052385C" w:rsidRDefault="004F035C" w:rsidP="0052385C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Segoe UI" w:hAnsi="Segoe UI" w:cs="Segoe UI"/>
        </w:rPr>
      </w:pPr>
      <w:r w:rsidRPr="0052385C">
        <w:rPr>
          <w:rFonts w:ascii="Segoe UI" w:eastAsia="Times New Roman" w:hAnsi="Segoe UI" w:cs="Segoe UI"/>
          <w:bCs/>
          <w:color w:val="333333"/>
          <w:lang w:val="en" w:eastAsia="en-GB"/>
        </w:rPr>
        <w:lastRenderedPageBreak/>
        <w:t>Th</w:t>
      </w:r>
      <w:r w:rsidR="007D3BCD" w:rsidRPr="0052385C">
        <w:rPr>
          <w:rFonts w:ascii="Segoe UI" w:eastAsia="Times New Roman" w:hAnsi="Segoe UI" w:cs="Segoe UI"/>
          <w:bCs/>
          <w:color w:val="333333"/>
          <w:lang w:val="en" w:eastAsia="en-GB"/>
        </w:rPr>
        <w:t>is</w:t>
      </w:r>
      <w:r w:rsidRPr="0052385C">
        <w:rPr>
          <w:rFonts w:ascii="Segoe UI" w:eastAsia="Times New Roman" w:hAnsi="Segoe UI" w:cs="Segoe UI"/>
          <w:bCs/>
          <w:color w:val="333333"/>
          <w:lang w:val="en" w:eastAsia="en-GB"/>
        </w:rPr>
        <w:t xml:space="preserve"> policy of the Academy is to carry forward a prudent level of resources designed to meet the long-term cyclical needs of renewal</w:t>
      </w:r>
      <w:r w:rsidR="00D63FB7">
        <w:rPr>
          <w:rFonts w:ascii="Segoe UI" w:eastAsia="Times New Roman" w:hAnsi="Segoe UI" w:cs="Segoe UI"/>
          <w:bCs/>
          <w:color w:val="333333"/>
          <w:lang w:val="en" w:eastAsia="en-GB"/>
        </w:rPr>
        <w:t>s</w:t>
      </w:r>
      <w:r w:rsidRPr="0052385C">
        <w:rPr>
          <w:rFonts w:ascii="Segoe UI" w:eastAsia="Times New Roman" w:hAnsi="Segoe UI" w:cs="Segoe UI"/>
          <w:bCs/>
          <w:color w:val="333333"/>
          <w:lang w:val="en" w:eastAsia="en-GB"/>
        </w:rPr>
        <w:t xml:space="preserve"> and any other unforeseen contingencies</w:t>
      </w:r>
      <w:r w:rsidR="006A4500" w:rsidRPr="0052385C">
        <w:rPr>
          <w:rFonts w:ascii="Segoe UI" w:eastAsia="Times New Roman" w:hAnsi="Segoe UI" w:cs="Segoe UI"/>
          <w:bCs/>
          <w:color w:val="333333"/>
          <w:lang w:val="en" w:eastAsia="en-GB"/>
        </w:rPr>
        <w:t>.</w:t>
      </w:r>
    </w:p>
    <w:p w14:paraId="20CDC9E9" w14:textId="77777777" w:rsidR="0052385C" w:rsidRPr="0052385C" w:rsidRDefault="0052385C" w:rsidP="0052385C">
      <w:pPr>
        <w:pStyle w:val="ListParagraph"/>
        <w:spacing w:line="360" w:lineRule="auto"/>
        <w:ind w:left="644"/>
        <w:jc w:val="both"/>
        <w:rPr>
          <w:rFonts w:ascii="Segoe UI" w:hAnsi="Segoe UI" w:cs="Segoe UI"/>
        </w:rPr>
      </w:pPr>
    </w:p>
    <w:p w14:paraId="4CAD0346" w14:textId="11C7BE8C" w:rsidR="00993C39" w:rsidRPr="0052385C" w:rsidRDefault="00993C39" w:rsidP="0052385C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Segoe UI" w:hAnsi="Segoe UI" w:cs="Segoe UI"/>
        </w:rPr>
      </w:pPr>
      <w:r w:rsidRPr="0052385C">
        <w:rPr>
          <w:rFonts w:ascii="Segoe UI" w:hAnsi="Segoe UI" w:cs="Segoe UI"/>
        </w:rPr>
        <w:t>Academy reserves are reviewed at least annually - this normally being at the budget setting time i.e. June, although in practice close observation is kept on reserve and other balances throughout the year.</w:t>
      </w:r>
      <w:r w:rsidR="0052385C">
        <w:rPr>
          <w:rFonts w:ascii="Segoe UI" w:hAnsi="Segoe UI" w:cs="Segoe UI"/>
        </w:rPr>
        <w:t xml:space="preserve"> </w:t>
      </w:r>
      <w:r w:rsidRPr="0052385C">
        <w:rPr>
          <w:rFonts w:ascii="Segoe UI" w:hAnsi="Segoe UI" w:cs="Segoe UI"/>
        </w:rPr>
        <w:t>The Academy will produce an annual Reserves Statement</w:t>
      </w:r>
      <w:r w:rsidR="007D3BCD" w:rsidRPr="0052385C">
        <w:rPr>
          <w:rFonts w:ascii="Segoe UI" w:hAnsi="Segoe UI" w:cs="Segoe UI"/>
        </w:rPr>
        <w:t>.</w:t>
      </w:r>
    </w:p>
    <w:p w14:paraId="246376BD" w14:textId="77777777" w:rsidR="00993C39" w:rsidRPr="006A4500" w:rsidRDefault="00993C39" w:rsidP="0052385C">
      <w:pPr>
        <w:pStyle w:val="PlainText"/>
        <w:spacing w:line="360" w:lineRule="auto"/>
        <w:jc w:val="both"/>
        <w:rPr>
          <w:rFonts w:ascii="Segoe UI" w:hAnsi="Segoe UI" w:cs="Segoe UI"/>
          <w:sz w:val="22"/>
          <w:szCs w:val="22"/>
        </w:rPr>
      </w:pPr>
    </w:p>
    <w:p w14:paraId="16CEF021" w14:textId="4E0665F6" w:rsidR="00993C39" w:rsidRPr="006A4500" w:rsidRDefault="00993C39" w:rsidP="0052385C">
      <w:pPr>
        <w:pStyle w:val="PlainText"/>
        <w:numPr>
          <w:ilvl w:val="0"/>
          <w:numId w:val="15"/>
        </w:numPr>
        <w:spacing w:line="360" w:lineRule="auto"/>
        <w:jc w:val="both"/>
        <w:rPr>
          <w:rFonts w:ascii="Segoe UI" w:hAnsi="Segoe UI" w:cs="Segoe UI"/>
          <w:sz w:val="22"/>
          <w:szCs w:val="22"/>
        </w:rPr>
      </w:pPr>
      <w:r w:rsidRPr="006A4500">
        <w:rPr>
          <w:rFonts w:ascii="Segoe UI" w:hAnsi="Segoe UI" w:cs="Segoe UI"/>
          <w:sz w:val="22"/>
          <w:szCs w:val="22"/>
        </w:rPr>
        <w:t xml:space="preserve">Movement to or from one or more specific reserves must be approved by the Board of </w:t>
      </w:r>
      <w:r w:rsidR="007D3BCD">
        <w:rPr>
          <w:rFonts w:ascii="Segoe UI" w:hAnsi="Segoe UI" w:cs="Segoe UI"/>
          <w:sz w:val="22"/>
          <w:szCs w:val="22"/>
        </w:rPr>
        <w:t>Trustees</w:t>
      </w:r>
      <w:r w:rsidRPr="006A4500">
        <w:rPr>
          <w:rFonts w:ascii="Segoe UI" w:hAnsi="Segoe UI" w:cs="Segoe UI"/>
          <w:sz w:val="22"/>
          <w:szCs w:val="22"/>
        </w:rPr>
        <w:t>.</w:t>
      </w:r>
    </w:p>
    <w:p w14:paraId="1BDECFB2" w14:textId="77777777" w:rsidR="00993C39" w:rsidRPr="006A4500" w:rsidRDefault="00993C39" w:rsidP="0052385C">
      <w:pPr>
        <w:pStyle w:val="PlainText"/>
        <w:spacing w:line="360" w:lineRule="auto"/>
        <w:jc w:val="both"/>
        <w:rPr>
          <w:rFonts w:ascii="Segoe UI" w:hAnsi="Segoe UI" w:cs="Segoe UI"/>
          <w:sz w:val="22"/>
          <w:szCs w:val="22"/>
        </w:rPr>
      </w:pPr>
    </w:p>
    <w:p w14:paraId="4DD2B1DC" w14:textId="6029C265" w:rsidR="00993C39" w:rsidRDefault="00993C39" w:rsidP="0052385C">
      <w:pPr>
        <w:pStyle w:val="PlainText"/>
        <w:numPr>
          <w:ilvl w:val="0"/>
          <w:numId w:val="15"/>
        </w:numPr>
        <w:spacing w:line="360" w:lineRule="auto"/>
        <w:jc w:val="both"/>
        <w:rPr>
          <w:rFonts w:ascii="Segoe UI" w:hAnsi="Segoe UI" w:cs="Segoe UI"/>
          <w:sz w:val="22"/>
          <w:szCs w:val="22"/>
        </w:rPr>
      </w:pPr>
      <w:r w:rsidRPr="006A4500">
        <w:rPr>
          <w:rFonts w:ascii="Segoe UI" w:hAnsi="Segoe UI" w:cs="Segoe UI"/>
          <w:sz w:val="22"/>
          <w:szCs w:val="22"/>
        </w:rPr>
        <w:t xml:space="preserve">General reserves of 5% of annual grant funding income is to be held as a minimum as agreed by the </w:t>
      </w:r>
      <w:r w:rsidR="007D3BCD">
        <w:rPr>
          <w:rFonts w:ascii="Segoe UI" w:hAnsi="Segoe UI" w:cs="Segoe UI"/>
          <w:sz w:val="22"/>
          <w:szCs w:val="22"/>
        </w:rPr>
        <w:t>Audit and Finance Committee</w:t>
      </w:r>
      <w:r w:rsidRPr="006A4500">
        <w:rPr>
          <w:rFonts w:ascii="Segoe UI" w:hAnsi="Segoe UI" w:cs="Segoe UI"/>
          <w:sz w:val="22"/>
          <w:szCs w:val="22"/>
        </w:rPr>
        <w:t>.</w:t>
      </w:r>
    </w:p>
    <w:p w14:paraId="33DB95D9" w14:textId="77777777" w:rsidR="007D3BCD" w:rsidRPr="007D3BCD" w:rsidRDefault="007D3BCD" w:rsidP="0052385C">
      <w:pPr>
        <w:pStyle w:val="ListParagraph"/>
        <w:spacing w:line="360" w:lineRule="auto"/>
        <w:rPr>
          <w:rFonts w:ascii="Segoe UI" w:hAnsi="Segoe UI" w:cs="Segoe UI"/>
        </w:rPr>
      </w:pPr>
    </w:p>
    <w:p w14:paraId="3D1398D9" w14:textId="4544ADFF" w:rsidR="007D3BCD" w:rsidRPr="007953B0" w:rsidRDefault="007D3BCD" w:rsidP="0052385C">
      <w:pPr>
        <w:pStyle w:val="PlainText"/>
        <w:numPr>
          <w:ilvl w:val="0"/>
          <w:numId w:val="15"/>
        </w:numPr>
        <w:spacing w:line="360" w:lineRule="auto"/>
        <w:jc w:val="both"/>
        <w:rPr>
          <w:rFonts w:ascii="Segoe UI" w:hAnsi="Segoe UI" w:cs="Segoe UI"/>
          <w:sz w:val="22"/>
          <w:szCs w:val="22"/>
        </w:rPr>
      </w:pPr>
      <w:r w:rsidRPr="007D3BCD">
        <w:rPr>
          <w:rFonts w:ascii="Segoe UI" w:hAnsi="Segoe UI" w:cs="Segoe UI"/>
          <w:color w:val="000000" w:themeColor="text1"/>
          <w:sz w:val="22"/>
          <w:szCs w:val="22"/>
        </w:rPr>
        <w:t xml:space="preserve">This policy will be reviewed by the </w:t>
      </w:r>
      <w:r>
        <w:rPr>
          <w:rFonts w:ascii="Segoe UI" w:hAnsi="Segoe UI" w:cs="Segoe UI"/>
          <w:color w:val="000000" w:themeColor="text1"/>
          <w:sz w:val="22"/>
          <w:szCs w:val="22"/>
        </w:rPr>
        <w:t>Audit and Finance</w:t>
      </w:r>
      <w:r w:rsidRPr="007D3BCD">
        <w:rPr>
          <w:rFonts w:ascii="Segoe UI" w:hAnsi="Segoe UI" w:cs="Segoe UI"/>
          <w:color w:val="000000" w:themeColor="text1"/>
          <w:sz w:val="22"/>
          <w:szCs w:val="22"/>
        </w:rPr>
        <w:t xml:space="preserve"> Committee on a 3-yearly cycle and must be signed by the Chair of </w:t>
      </w:r>
      <w:r>
        <w:rPr>
          <w:rFonts w:ascii="Segoe UI" w:hAnsi="Segoe UI" w:cs="Segoe UI"/>
          <w:color w:val="000000" w:themeColor="text1"/>
          <w:sz w:val="22"/>
          <w:szCs w:val="22"/>
        </w:rPr>
        <w:t>the Board.</w:t>
      </w:r>
    </w:p>
    <w:p w14:paraId="3A29A512" w14:textId="650BFC44" w:rsidR="007953B0" w:rsidRDefault="007953B0" w:rsidP="007953B0">
      <w:pPr>
        <w:pStyle w:val="ListParagraph"/>
        <w:rPr>
          <w:rFonts w:ascii="Segoe UI" w:hAnsi="Segoe UI" w:cs="Segoe UI"/>
        </w:rPr>
      </w:pPr>
    </w:p>
    <w:p w14:paraId="17D99A97" w14:textId="120C5D30" w:rsidR="00FD6E05" w:rsidRDefault="00FD6E05" w:rsidP="007953B0">
      <w:pPr>
        <w:pStyle w:val="ListParagraph"/>
        <w:rPr>
          <w:rFonts w:ascii="Segoe UI" w:hAnsi="Segoe UI" w:cs="Segoe UI"/>
        </w:rPr>
      </w:pPr>
    </w:p>
    <w:p w14:paraId="7F5FB51A" w14:textId="15B3AF44" w:rsidR="00FD6E05" w:rsidRDefault="00FD6E05" w:rsidP="007953B0">
      <w:pPr>
        <w:pStyle w:val="ListParagraph"/>
        <w:rPr>
          <w:rFonts w:ascii="Segoe UI" w:hAnsi="Segoe UI" w:cs="Segoe UI"/>
        </w:rPr>
      </w:pPr>
    </w:p>
    <w:p w14:paraId="29579141" w14:textId="1F6C4461" w:rsidR="00FD6E05" w:rsidRDefault="00FD6E05" w:rsidP="007953B0">
      <w:pPr>
        <w:pStyle w:val="ListParagraph"/>
        <w:rPr>
          <w:rFonts w:ascii="Segoe UI" w:hAnsi="Segoe UI" w:cs="Segoe UI"/>
        </w:rPr>
      </w:pPr>
    </w:p>
    <w:p w14:paraId="178807F2" w14:textId="58A5860F" w:rsidR="00FD6E05" w:rsidRDefault="00FD6E05" w:rsidP="007953B0">
      <w:pPr>
        <w:pStyle w:val="ListParagraph"/>
        <w:rPr>
          <w:rFonts w:ascii="Segoe UI" w:hAnsi="Segoe UI" w:cs="Segoe UI"/>
        </w:rPr>
      </w:pPr>
    </w:p>
    <w:p w14:paraId="6114E1A9" w14:textId="79220607" w:rsidR="00FD6E05" w:rsidRDefault="00FD6E05" w:rsidP="007953B0">
      <w:pPr>
        <w:pStyle w:val="ListParagraph"/>
        <w:rPr>
          <w:rFonts w:ascii="Segoe UI" w:hAnsi="Segoe UI" w:cs="Segoe UI"/>
        </w:rPr>
      </w:pPr>
    </w:p>
    <w:p w14:paraId="294E417E" w14:textId="3A33377F" w:rsidR="00FD6E05" w:rsidRDefault="00FD6E05" w:rsidP="007953B0">
      <w:pPr>
        <w:pStyle w:val="ListParagraph"/>
        <w:rPr>
          <w:rFonts w:ascii="Segoe UI" w:hAnsi="Segoe UI" w:cs="Segoe UI"/>
        </w:rPr>
      </w:pPr>
    </w:p>
    <w:p w14:paraId="59E4C9DE" w14:textId="39213579" w:rsidR="00FD6E05" w:rsidRDefault="00FD6E05" w:rsidP="007953B0">
      <w:pPr>
        <w:pStyle w:val="ListParagraph"/>
        <w:rPr>
          <w:rFonts w:ascii="Segoe UI" w:hAnsi="Segoe UI" w:cs="Segoe UI"/>
        </w:rPr>
      </w:pPr>
    </w:p>
    <w:p w14:paraId="4A0D250B" w14:textId="7552F8C6" w:rsidR="00FD6E05" w:rsidRDefault="00FD6E05" w:rsidP="007953B0">
      <w:pPr>
        <w:pStyle w:val="ListParagraph"/>
        <w:rPr>
          <w:rFonts w:ascii="Segoe UI" w:hAnsi="Segoe UI" w:cs="Segoe UI"/>
        </w:rPr>
      </w:pPr>
    </w:p>
    <w:p w14:paraId="0B1EC5B6" w14:textId="36937B4F" w:rsidR="00FD6E05" w:rsidRDefault="00FD6E05" w:rsidP="007953B0">
      <w:pPr>
        <w:pStyle w:val="ListParagraph"/>
        <w:rPr>
          <w:rFonts w:ascii="Segoe UI" w:hAnsi="Segoe UI" w:cs="Segoe UI"/>
        </w:rPr>
      </w:pPr>
    </w:p>
    <w:p w14:paraId="52EE5546" w14:textId="1C4A3486" w:rsidR="00FD6E05" w:rsidRDefault="00FD6E05" w:rsidP="007953B0">
      <w:pPr>
        <w:pStyle w:val="ListParagraph"/>
        <w:rPr>
          <w:rFonts w:ascii="Segoe UI" w:hAnsi="Segoe UI" w:cs="Segoe UI"/>
        </w:rPr>
      </w:pPr>
    </w:p>
    <w:p w14:paraId="65CDC734" w14:textId="225FFD85" w:rsidR="00FD6E05" w:rsidRDefault="00FD6E05" w:rsidP="007953B0">
      <w:pPr>
        <w:pStyle w:val="ListParagraph"/>
        <w:rPr>
          <w:rFonts w:ascii="Segoe UI" w:hAnsi="Segoe UI" w:cs="Segoe UI"/>
        </w:rPr>
      </w:pPr>
    </w:p>
    <w:p w14:paraId="578D92CF" w14:textId="6D45F194" w:rsidR="00FD6E05" w:rsidRDefault="00FD6E05" w:rsidP="007953B0">
      <w:pPr>
        <w:pStyle w:val="ListParagraph"/>
        <w:rPr>
          <w:rFonts w:ascii="Segoe UI" w:hAnsi="Segoe UI" w:cs="Segoe UI"/>
        </w:rPr>
      </w:pPr>
    </w:p>
    <w:p w14:paraId="2F51A790" w14:textId="6A960F42" w:rsidR="00FD6E05" w:rsidRDefault="00FD6E05" w:rsidP="007953B0">
      <w:pPr>
        <w:pStyle w:val="ListParagraph"/>
        <w:rPr>
          <w:rFonts w:ascii="Segoe UI" w:hAnsi="Segoe UI" w:cs="Segoe UI"/>
        </w:rPr>
      </w:pPr>
    </w:p>
    <w:p w14:paraId="19D44FEA" w14:textId="010A7DEE" w:rsidR="00FD6E05" w:rsidRDefault="00FD6E05" w:rsidP="007953B0">
      <w:pPr>
        <w:pStyle w:val="ListParagraph"/>
        <w:rPr>
          <w:rFonts w:ascii="Segoe UI" w:hAnsi="Segoe UI" w:cs="Segoe UI"/>
        </w:rPr>
      </w:pPr>
    </w:p>
    <w:p w14:paraId="0A8DD69A" w14:textId="7E6E7BD4" w:rsidR="00FD6E05" w:rsidRDefault="00FD6E05" w:rsidP="007953B0">
      <w:pPr>
        <w:pStyle w:val="ListParagraph"/>
        <w:rPr>
          <w:rFonts w:ascii="Segoe UI" w:hAnsi="Segoe UI" w:cs="Segoe UI"/>
        </w:rPr>
      </w:pPr>
    </w:p>
    <w:p w14:paraId="6F916DF5" w14:textId="393454DA" w:rsidR="00FD6E05" w:rsidRDefault="00FD6E05" w:rsidP="007953B0">
      <w:pPr>
        <w:pStyle w:val="ListParagraph"/>
        <w:rPr>
          <w:rFonts w:ascii="Segoe UI" w:hAnsi="Segoe UI" w:cs="Segoe UI"/>
        </w:rPr>
      </w:pPr>
    </w:p>
    <w:p w14:paraId="27A80AFC" w14:textId="74BA2C93" w:rsidR="00FD6E05" w:rsidRDefault="00FD6E05" w:rsidP="007953B0">
      <w:pPr>
        <w:pStyle w:val="ListParagraph"/>
        <w:rPr>
          <w:rFonts w:ascii="Segoe UI" w:hAnsi="Segoe UI" w:cs="Segoe UI"/>
        </w:rPr>
      </w:pPr>
    </w:p>
    <w:p w14:paraId="254D0B19" w14:textId="17AF9620" w:rsidR="00FD6E05" w:rsidRDefault="00FD6E05" w:rsidP="007953B0">
      <w:pPr>
        <w:pStyle w:val="ListParagraph"/>
        <w:rPr>
          <w:rFonts w:ascii="Segoe UI" w:hAnsi="Segoe UI" w:cs="Segoe UI"/>
        </w:rPr>
      </w:pPr>
    </w:p>
    <w:p w14:paraId="461F0D83" w14:textId="305623CC" w:rsidR="00FD6E05" w:rsidRDefault="00FD6E05" w:rsidP="007953B0">
      <w:pPr>
        <w:pStyle w:val="ListParagraph"/>
        <w:rPr>
          <w:rFonts w:ascii="Segoe UI" w:hAnsi="Segoe UI" w:cs="Segoe UI"/>
        </w:rPr>
      </w:pPr>
    </w:p>
    <w:p w14:paraId="73A80E57" w14:textId="113B1984" w:rsidR="00FD6E05" w:rsidRDefault="00FD6E05" w:rsidP="007953B0">
      <w:pPr>
        <w:pStyle w:val="ListParagraph"/>
        <w:rPr>
          <w:rFonts w:ascii="Segoe UI" w:hAnsi="Segoe UI" w:cs="Segoe UI"/>
        </w:rPr>
      </w:pPr>
    </w:p>
    <w:p w14:paraId="234EA4D0" w14:textId="1B157A75" w:rsidR="00FD6E05" w:rsidRDefault="00FD6E05" w:rsidP="007953B0">
      <w:pPr>
        <w:pStyle w:val="ListParagraph"/>
        <w:rPr>
          <w:rFonts w:ascii="Segoe UI" w:hAnsi="Segoe UI" w:cs="Segoe UI"/>
        </w:rPr>
      </w:pPr>
    </w:p>
    <w:p w14:paraId="2207AB81" w14:textId="1B4B34E7" w:rsidR="00FD6E05" w:rsidRDefault="00FD6E05" w:rsidP="007953B0">
      <w:pPr>
        <w:pStyle w:val="ListParagraph"/>
        <w:rPr>
          <w:rFonts w:ascii="Segoe UI" w:hAnsi="Segoe UI" w:cs="Segoe UI"/>
        </w:rPr>
      </w:pPr>
    </w:p>
    <w:p w14:paraId="2F394EDF" w14:textId="44938964" w:rsidR="00FD6E05" w:rsidRDefault="00FD6E05" w:rsidP="007953B0">
      <w:pPr>
        <w:pStyle w:val="ListParagraph"/>
        <w:rPr>
          <w:rFonts w:ascii="Segoe UI" w:hAnsi="Segoe UI" w:cs="Segoe UI"/>
        </w:rPr>
      </w:pPr>
    </w:p>
    <w:p w14:paraId="6B0AACFF" w14:textId="139BB384" w:rsidR="00FD6E05" w:rsidRDefault="00FD6E05" w:rsidP="007953B0">
      <w:pPr>
        <w:pStyle w:val="ListParagraph"/>
        <w:rPr>
          <w:rFonts w:ascii="Segoe UI" w:hAnsi="Segoe UI" w:cs="Segoe UI"/>
        </w:rPr>
      </w:pPr>
    </w:p>
    <w:p w14:paraId="5742929D" w14:textId="2FFF6BB3" w:rsidR="00FD6E05" w:rsidRDefault="00FD6E05" w:rsidP="007953B0">
      <w:pPr>
        <w:pStyle w:val="ListParagraph"/>
        <w:rPr>
          <w:rFonts w:ascii="Segoe UI" w:hAnsi="Segoe UI" w:cs="Segoe UI"/>
        </w:rPr>
      </w:pPr>
    </w:p>
    <w:p w14:paraId="74D3839F" w14:textId="716D638B" w:rsidR="00FD6E05" w:rsidRDefault="00FD6E05" w:rsidP="007953B0">
      <w:pPr>
        <w:pStyle w:val="ListParagraph"/>
        <w:rPr>
          <w:rFonts w:ascii="Segoe UI" w:hAnsi="Segoe UI" w:cs="Segoe UI"/>
        </w:rPr>
      </w:pPr>
    </w:p>
    <w:p w14:paraId="0C90C436" w14:textId="28C3F0B5" w:rsidR="00FD6E05" w:rsidRDefault="00FD6E05" w:rsidP="007953B0">
      <w:pPr>
        <w:pStyle w:val="ListParagraph"/>
        <w:rPr>
          <w:rFonts w:ascii="Segoe UI" w:hAnsi="Segoe UI" w:cs="Segoe UI"/>
        </w:rPr>
      </w:pPr>
    </w:p>
    <w:p w14:paraId="7FF62638" w14:textId="212523B6" w:rsidR="00FD6E05" w:rsidRDefault="00FD6E05" w:rsidP="007953B0">
      <w:pPr>
        <w:pStyle w:val="ListParagraph"/>
        <w:rPr>
          <w:rFonts w:ascii="Segoe UI" w:hAnsi="Segoe UI" w:cs="Segoe UI"/>
        </w:rPr>
      </w:pPr>
    </w:p>
    <w:p w14:paraId="28D7D037" w14:textId="7A5B9250" w:rsidR="00FD6E05" w:rsidRDefault="00FD6E05" w:rsidP="007953B0">
      <w:pPr>
        <w:pStyle w:val="ListParagraph"/>
        <w:rPr>
          <w:rFonts w:ascii="Segoe UI" w:hAnsi="Segoe UI" w:cs="Segoe UI"/>
        </w:rPr>
      </w:pPr>
    </w:p>
    <w:p w14:paraId="2608FA14" w14:textId="416EA436" w:rsidR="00FD6E05" w:rsidRDefault="00FD6E05" w:rsidP="007953B0">
      <w:pPr>
        <w:pStyle w:val="ListParagraph"/>
        <w:rPr>
          <w:rFonts w:ascii="Segoe UI" w:hAnsi="Segoe UI" w:cs="Segoe UI"/>
        </w:rPr>
      </w:pPr>
    </w:p>
    <w:p w14:paraId="4C9E8861" w14:textId="78E2C621" w:rsidR="00FD6E05" w:rsidRDefault="00FD6E05" w:rsidP="007953B0">
      <w:pPr>
        <w:pStyle w:val="ListParagraph"/>
        <w:rPr>
          <w:rFonts w:ascii="Segoe UI" w:hAnsi="Segoe UI" w:cs="Segoe UI"/>
        </w:rPr>
      </w:pPr>
    </w:p>
    <w:p w14:paraId="2ED7D879" w14:textId="299876CB" w:rsidR="00FD6E05" w:rsidRDefault="00FD6E05" w:rsidP="007953B0">
      <w:pPr>
        <w:pStyle w:val="ListParagraph"/>
        <w:rPr>
          <w:rFonts w:ascii="Segoe UI" w:hAnsi="Segoe UI" w:cs="Segoe UI"/>
        </w:rPr>
      </w:pPr>
    </w:p>
    <w:p w14:paraId="5912259B" w14:textId="28399FAD" w:rsidR="00FD6E05" w:rsidRDefault="00FD6E05" w:rsidP="007953B0">
      <w:pPr>
        <w:pStyle w:val="ListParagraph"/>
        <w:rPr>
          <w:rFonts w:ascii="Segoe UI" w:hAnsi="Segoe UI" w:cs="Segoe UI"/>
        </w:rPr>
      </w:pPr>
    </w:p>
    <w:p w14:paraId="45AF66B2" w14:textId="75039300" w:rsidR="00FD6E05" w:rsidRDefault="00FD6E05" w:rsidP="007953B0">
      <w:pPr>
        <w:pStyle w:val="ListParagraph"/>
        <w:rPr>
          <w:rFonts w:ascii="Segoe UI" w:hAnsi="Segoe UI" w:cs="Segoe UI"/>
        </w:rPr>
      </w:pPr>
    </w:p>
    <w:p w14:paraId="252B6D20" w14:textId="0E061D80" w:rsidR="00FD6E05" w:rsidRDefault="00FD6E05" w:rsidP="007953B0">
      <w:pPr>
        <w:pStyle w:val="ListParagraph"/>
        <w:rPr>
          <w:rFonts w:ascii="Segoe UI" w:hAnsi="Segoe UI" w:cs="Segoe UI"/>
        </w:rPr>
      </w:pPr>
    </w:p>
    <w:p w14:paraId="1BA665CF" w14:textId="599C736A" w:rsidR="00FD6E05" w:rsidRDefault="00FD6E05" w:rsidP="007953B0">
      <w:pPr>
        <w:pStyle w:val="ListParagraph"/>
        <w:rPr>
          <w:rFonts w:ascii="Segoe UI" w:hAnsi="Segoe UI" w:cs="Segoe UI"/>
        </w:rPr>
      </w:pPr>
    </w:p>
    <w:p w14:paraId="620492B5" w14:textId="647D047D" w:rsidR="00FD6E05" w:rsidRDefault="00FD6E05" w:rsidP="007953B0">
      <w:pPr>
        <w:pStyle w:val="ListParagraph"/>
        <w:rPr>
          <w:rFonts w:ascii="Segoe UI" w:hAnsi="Segoe UI" w:cs="Segoe UI"/>
        </w:rPr>
      </w:pPr>
    </w:p>
    <w:p w14:paraId="2B222E57" w14:textId="59588DE8" w:rsidR="00FD6E05" w:rsidRDefault="00FD6E05" w:rsidP="007953B0">
      <w:pPr>
        <w:pStyle w:val="ListParagraph"/>
        <w:rPr>
          <w:rFonts w:ascii="Segoe UI" w:hAnsi="Segoe UI" w:cs="Segoe UI"/>
        </w:rPr>
      </w:pPr>
    </w:p>
    <w:p w14:paraId="3548D001" w14:textId="45607E38" w:rsidR="00FD6E05" w:rsidRDefault="00FD6E05" w:rsidP="007953B0">
      <w:pPr>
        <w:pStyle w:val="ListParagraph"/>
        <w:rPr>
          <w:rFonts w:ascii="Segoe UI" w:hAnsi="Segoe UI" w:cs="Segoe UI"/>
        </w:rPr>
      </w:pPr>
    </w:p>
    <w:p w14:paraId="21D70B9A" w14:textId="51E4E3F1" w:rsidR="00FD6E05" w:rsidRDefault="00FD6E05" w:rsidP="007953B0">
      <w:pPr>
        <w:pStyle w:val="ListParagraph"/>
        <w:rPr>
          <w:rFonts w:ascii="Segoe UI" w:hAnsi="Segoe UI" w:cs="Segoe UI"/>
        </w:rPr>
      </w:pPr>
    </w:p>
    <w:p w14:paraId="55097BF3" w14:textId="67E50C97" w:rsidR="00FD6E05" w:rsidRDefault="00FD6E05" w:rsidP="007953B0">
      <w:pPr>
        <w:pStyle w:val="ListParagraph"/>
        <w:rPr>
          <w:rFonts w:ascii="Segoe UI" w:hAnsi="Segoe UI" w:cs="Segoe UI"/>
        </w:rPr>
      </w:pPr>
    </w:p>
    <w:p w14:paraId="5920EB99" w14:textId="5EFB3841" w:rsidR="00FD6E05" w:rsidRDefault="00FD6E05" w:rsidP="007953B0">
      <w:pPr>
        <w:pStyle w:val="ListParagraph"/>
        <w:rPr>
          <w:rFonts w:ascii="Segoe UI" w:hAnsi="Segoe UI" w:cs="Segoe UI"/>
        </w:rPr>
      </w:pPr>
    </w:p>
    <w:p w14:paraId="66A9F020" w14:textId="206DE5A7" w:rsidR="00FD6E05" w:rsidRDefault="00FD6E05" w:rsidP="007953B0">
      <w:pPr>
        <w:pStyle w:val="ListParagraph"/>
        <w:rPr>
          <w:rFonts w:ascii="Segoe UI" w:hAnsi="Segoe UI" w:cs="Segoe UI"/>
        </w:rPr>
      </w:pPr>
    </w:p>
    <w:p w14:paraId="330FEBF8" w14:textId="66A7F04F" w:rsidR="00FD6E05" w:rsidRDefault="00FD6E05" w:rsidP="007953B0">
      <w:pPr>
        <w:pStyle w:val="ListParagraph"/>
        <w:rPr>
          <w:rFonts w:ascii="Segoe UI" w:hAnsi="Segoe UI" w:cs="Segoe UI"/>
        </w:rPr>
      </w:pPr>
    </w:p>
    <w:p w14:paraId="53BAED33" w14:textId="452AA9F3" w:rsidR="00FD6E05" w:rsidRDefault="00FD6E05" w:rsidP="007953B0">
      <w:pPr>
        <w:pStyle w:val="ListParagraph"/>
        <w:rPr>
          <w:rFonts w:ascii="Segoe UI" w:hAnsi="Segoe UI" w:cs="Segoe UI"/>
        </w:rPr>
      </w:pPr>
    </w:p>
    <w:p w14:paraId="10C6A2C0" w14:textId="3F309C26" w:rsidR="00FD6E05" w:rsidRDefault="00FD6E05" w:rsidP="007953B0">
      <w:pPr>
        <w:pStyle w:val="ListParagraph"/>
        <w:rPr>
          <w:rFonts w:ascii="Segoe UI" w:hAnsi="Segoe UI" w:cs="Segoe UI"/>
        </w:rPr>
      </w:pPr>
    </w:p>
    <w:p w14:paraId="46E33A57" w14:textId="77777777" w:rsidR="003F3691" w:rsidRDefault="003F3691" w:rsidP="007953B0">
      <w:pPr>
        <w:pStyle w:val="ListParagraph"/>
        <w:rPr>
          <w:rFonts w:ascii="Segoe UI" w:hAnsi="Segoe UI" w:cs="Segoe UI"/>
        </w:rPr>
      </w:pPr>
    </w:p>
    <w:p w14:paraId="52AB52B9" w14:textId="77777777" w:rsidR="00FD6E05" w:rsidRDefault="00FD6E05" w:rsidP="007953B0">
      <w:pPr>
        <w:pStyle w:val="ListParagraph"/>
        <w:rPr>
          <w:rFonts w:ascii="Segoe UI" w:hAnsi="Segoe UI" w:cs="Segoe UI"/>
        </w:rPr>
      </w:pPr>
    </w:p>
    <w:p w14:paraId="07921061" w14:textId="098B0440" w:rsidR="00FD6E05" w:rsidRPr="00FD6E05" w:rsidRDefault="00FD6E05" w:rsidP="00FD6E05">
      <w:pPr>
        <w:rPr>
          <w:rFonts w:ascii="Segoe UI" w:hAnsi="Segoe UI" w:cs="Segoe UI"/>
        </w:rPr>
      </w:pPr>
    </w:p>
    <w:p w14:paraId="352EC8C4" w14:textId="77777777" w:rsidR="00FD6E05" w:rsidRDefault="00FD6E05" w:rsidP="007953B0">
      <w:pPr>
        <w:pStyle w:val="ListParagraph"/>
        <w:rPr>
          <w:rFonts w:ascii="Segoe UI" w:hAnsi="Segoe UI" w:cs="Segoe UI"/>
        </w:rPr>
      </w:pPr>
    </w:p>
    <w:p w14:paraId="501B8C92" w14:textId="77777777" w:rsidR="003F3691" w:rsidRDefault="003F3691" w:rsidP="003F369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entury Gothic" w:hAnsi="Century Gothic" w:cs="Segoe UI"/>
          <w:sz w:val="22"/>
          <w:szCs w:val="22"/>
        </w:rPr>
        <w:t>Should you require further information, please contact</w:t>
      </w:r>
      <w:r>
        <w:rPr>
          <w:rStyle w:val="eop"/>
          <w:rFonts w:ascii="Century Gothic" w:hAnsi="Century Gothic" w:cs="Segoe UI"/>
          <w:sz w:val="22"/>
          <w:szCs w:val="22"/>
          <w:lang w:val="en-US"/>
        </w:rPr>
        <w:t> </w:t>
      </w:r>
    </w:p>
    <w:p w14:paraId="4BEC8C9D" w14:textId="77777777" w:rsidR="003F3691" w:rsidRDefault="003F3691" w:rsidP="003F369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entury Gothic" w:hAnsi="Century Gothic" w:cs="Segoe UI"/>
          <w:sz w:val="22"/>
          <w:szCs w:val="22"/>
        </w:rPr>
        <w:t> </w:t>
      </w:r>
      <w:r>
        <w:rPr>
          <w:rStyle w:val="eop"/>
          <w:rFonts w:ascii="Century Gothic" w:hAnsi="Century Gothic" w:cs="Segoe UI"/>
          <w:sz w:val="22"/>
          <w:szCs w:val="22"/>
          <w:lang w:val="en-US"/>
        </w:rPr>
        <w:t> </w:t>
      </w:r>
    </w:p>
    <w:p w14:paraId="4CDB3921" w14:textId="77777777" w:rsidR="003F3691" w:rsidRPr="000B5460" w:rsidRDefault="003F3691" w:rsidP="003F369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  <w:lang w:val="en-US"/>
        </w:rPr>
      </w:pPr>
      <w:r w:rsidRPr="000B5460">
        <w:rPr>
          <w:rStyle w:val="normaltextrun"/>
          <w:rFonts w:ascii="Century Gothic" w:hAnsi="Century Gothic" w:cs="Segoe UI"/>
          <w:b/>
          <w:bCs/>
          <w:sz w:val="22"/>
          <w:szCs w:val="22"/>
        </w:rPr>
        <w:t>The Governance Officer.</w:t>
      </w:r>
      <w:r w:rsidRPr="000B5460">
        <w:rPr>
          <w:rStyle w:val="eop"/>
          <w:rFonts w:ascii="Century Gothic" w:hAnsi="Century Gothic" w:cs="Segoe UI"/>
          <w:b/>
          <w:bCs/>
          <w:sz w:val="22"/>
          <w:szCs w:val="22"/>
          <w:lang w:val="en-US"/>
        </w:rPr>
        <w:t> </w:t>
      </w:r>
    </w:p>
    <w:p w14:paraId="112B7584" w14:textId="77777777" w:rsidR="003F3691" w:rsidRPr="000B5460" w:rsidRDefault="003F3691" w:rsidP="003F369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  <w:lang w:val="en-US"/>
        </w:rPr>
      </w:pPr>
      <w:r w:rsidRPr="000B5460">
        <w:rPr>
          <w:rStyle w:val="normaltextrun"/>
          <w:rFonts w:ascii="Century Gothic" w:hAnsi="Century Gothic" w:cs="Segoe UI"/>
          <w:b/>
          <w:bCs/>
          <w:sz w:val="22"/>
          <w:szCs w:val="22"/>
        </w:rPr>
        <w:t> </w:t>
      </w:r>
      <w:r w:rsidRPr="000B5460">
        <w:rPr>
          <w:rStyle w:val="eop"/>
          <w:rFonts w:ascii="Century Gothic" w:hAnsi="Century Gothic" w:cs="Segoe UI"/>
          <w:b/>
          <w:bCs/>
          <w:sz w:val="22"/>
          <w:szCs w:val="22"/>
          <w:lang w:val="en-US"/>
        </w:rPr>
        <w:t> </w:t>
      </w:r>
    </w:p>
    <w:p w14:paraId="4B480A37" w14:textId="77777777" w:rsidR="003F3691" w:rsidRPr="000B5460" w:rsidRDefault="003F3691" w:rsidP="003F369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  <w:lang w:val="en-US"/>
        </w:rPr>
      </w:pPr>
      <w:r w:rsidRPr="000B5460">
        <w:rPr>
          <w:rStyle w:val="normaltextrun"/>
          <w:rFonts w:ascii="Century Gothic" w:hAnsi="Century Gothic" w:cs="Segoe UI"/>
          <w:b/>
          <w:bCs/>
          <w:sz w:val="22"/>
          <w:szCs w:val="22"/>
        </w:rPr>
        <w:t>Cornwall Education Learning Trust (CELT)</w:t>
      </w:r>
      <w:r w:rsidRPr="000B5460">
        <w:rPr>
          <w:rStyle w:val="eop"/>
          <w:rFonts w:ascii="Century Gothic" w:hAnsi="Century Gothic" w:cs="Segoe UI"/>
          <w:b/>
          <w:bCs/>
          <w:sz w:val="22"/>
          <w:szCs w:val="22"/>
          <w:lang w:val="en-US"/>
        </w:rPr>
        <w:t> </w:t>
      </w:r>
    </w:p>
    <w:p w14:paraId="25BCC1D7" w14:textId="77777777" w:rsidR="003F3691" w:rsidRPr="000B5460" w:rsidRDefault="003F3691" w:rsidP="003F369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  <w:lang w:val="en-US"/>
        </w:rPr>
      </w:pPr>
      <w:r w:rsidRPr="000B5460">
        <w:rPr>
          <w:rStyle w:val="normaltextrun"/>
          <w:rFonts w:ascii="Century Gothic" w:hAnsi="Century Gothic" w:cs="Segoe UI"/>
          <w:b/>
          <w:bCs/>
          <w:sz w:val="22"/>
          <w:szCs w:val="22"/>
        </w:rPr>
        <w:t>Atlantic Centre</w:t>
      </w:r>
      <w:r w:rsidRPr="000B5460">
        <w:rPr>
          <w:rStyle w:val="eop"/>
          <w:rFonts w:ascii="Century Gothic" w:hAnsi="Century Gothic" w:cs="Segoe UI"/>
          <w:b/>
          <w:bCs/>
          <w:sz w:val="22"/>
          <w:szCs w:val="22"/>
          <w:lang w:val="en-US"/>
        </w:rPr>
        <w:t> </w:t>
      </w:r>
    </w:p>
    <w:p w14:paraId="5565111F" w14:textId="77777777" w:rsidR="003F3691" w:rsidRPr="000B5460" w:rsidRDefault="003F3691" w:rsidP="003F369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  <w:lang w:val="en-US"/>
        </w:rPr>
      </w:pPr>
      <w:r w:rsidRPr="000B5460">
        <w:rPr>
          <w:rStyle w:val="normaltextrun"/>
          <w:rFonts w:ascii="Century Gothic" w:hAnsi="Century Gothic" w:cs="Segoe UI"/>
          <w:b/>
          <w:bCs/>
          <w:sz w:val="22"/>
          <w:szCs w:val="22"/>
        </w:rPr>
        <w:t>Trenance Leisure Park</w:t>
      </w:r>
      <w:r w:rsidRPr="000B5460">
        <w:rPr>
          <w:rStyle w:val="eop"/>
          <w:rFonts w:ascii="Century Gothic" w:hAnsi="Century Gothic" w:cs="Segoe UI"/>
          <w:b/>
          <w:bCs/>
          <w:sz w:val="22"/>
          <w:szCs w:val="22"/>
          <w:lang w:val="en-US"/>
        </w:rPr>
        <w:t> </w:t>
      </w:r>
    </w:p>
    <w:p w14:paraId="214EBF0F" w14:textId="77777777" w:rsidR="003F3691" w:rsidRPr="000B5460" w:rsidRDefault="003F3691" w:rsidP="003F369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  <w:lang w:val="en-US"/>
        </w:rPr>
      </w:pPr>
      <w:r w:rsidRPr="000B5460">
        <w:rPr>
          <w:rStyle w:val="normaltextrun"/>
          <w:rFonts w:ascii="Century Gothic" w:hAnsi="Century Gothic" w:cs="Segoe UI"/>
          <w:b/>
          <w:bCs/>
          <w:sz w:val="22"/>
          <w:szCs w:val="22"/>
        </w:rPr>
        <w:t>Newquay</w:t>
      </w:r>
      <w:r w:rsidRPr="000B5460">
        <w:rPr>
          <w:rStyle w:val="eop"/>
          <w:rFonts w:ascii="Century Gothic" w:hAnsi="Century Gothic" w:cs="Segoe UI"/>
          <w:b/>
          <w:bCs/>
          <w:sz w:val="22"/>
          <w:szCs w:val="22"/>
          <w:lang w:val="en-US"/>
        </w:rPr>
        <w:t> </w:t>
      </w:r>
    </w:p>
    <w:p w14:paraId="65047265" w14:textId="77777777" w:rsidR="003F3691" w:rsidRPr="000B5460" w:rsidRDefault="003F3691" w:rsidP="003F369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  <w:lang w:val="en-US"/>
        </w:rPr>
      </w:pPr>
      <w:r w:rsidRPr="000B5460">
        <w:rPr>
          <w:rStyle w:val="normaltextrun"/>
          <w:rFonts w:ascii="Century Gothic" w:hAnsi="Century Gothic" w:cs="Segoe UI"/>
          <w:b/>
          <w:bCs/>
          <w:sz w:val="22"/>
          <w:szCs w:val="22"/>
        </w:rPr>
        <w:t>Cornwall</w:t>
      </w:r>
      <w:r w:rsidRPr="000B5460">
        <w:rPr>
          <w:rStyle w:val="eop"/>
          <w:rFonts w:ascii="Century Gothic" w:hAnsi="Century Gothic" w:cs="Segoe UI"/>
          <w:b/>
          <w:bCs/>
          <w:sz w:val="22"/>
          <w:szCs w:val="22"/>
          <w:lang w:val="en-US"/>
        </w:rPr>
        <w:t> </w:t>
      </w:r>
    </w:p>
    <w:p w14:paraId="76A5859F" w14:textId="77777777" w:rsidR="003F3691" w:rsidRPr="000B5460" w:rsidRDefault="003F3691" w:rsidP="003F369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  <w:lang w:val="en-US"/>
        </w:rPr>
      </w:pPr>
      <w:r w:rsidRPr="000B5460">
        <w:rPr>
          <w:rStyle w:val="normaltextrun"/>
          <w:rFonts w:ascii="Century Gothic" w:hAnsi="Century Gothic" w:cs="Segoe UI"/>
          <w:b/>
          <w:bCs/>
          <w:sz w:val="22"/>
          <w:szCs w:val="22"/>
        </w:rPr>
        <w:t>TR7 2LZ</w:t>
      </w:r>
      <w:r w:rsidRPr="000B5460">
        <w:rPr>
          <w:rStyle w:val="eop"/>
          <w:rFonts w:ascii="Century Gothic" w:hAnsi="Century Gothic" w:cs="Segoe UI"/>
          <w:b/>
          <w:bCs/>
          <w:sz w:val="22"/>
          <w:szCs w:val="22"/>
          <w:lang w:val="en-US"/>
        </w:rPr>
        <w:t> </w:t>
      </w:r>
    </w:p>
    <w:p w14:paraId="47042B68" w14:textId="77777777" w:rsidR="003F3691" w:rsidRPr="000B5460" w:rsidRDefault="003F3691" w:rsidP="003F369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  <w:lang w:val="en-US"/>
        </w:rPr>
      </w:pPr>
      <w:r w:rsidRPr="000B5460">
        <w:rPr>
          <w:rStyle w:val="normaltextrun"/>
          <w:rFonts w:ascii="Century Gothic" w:hAnsi="Century Gothic" w:cs="Segoe UI"/>
          <w:b/>
          <w:bCs/>
          <w:sz w:val="22"/>
          <w:szCs w:val="22"/>
        </w:rPr>
        <w:t>Telephone: 01637 800280</w:t>
      </w:r>
      <w:r w:rsidRPr="000B5460">
        <w:rPr>
          <w:rStyle w:val="eop"/>
          <w:rFonts w:ascii="Century Gothic" w:hAnsi="Century Gothic" w:cs="Segoe UI"/>
          <w:b/>
          <w:bCs/>
          <w:sz w:val="22"/>
          <w:szCs w:val="22"/>
          <w:lang w:val="en-US"/>
        </w:rPr>
        <w:t> </w:t>
      </w:r>
    </w:p>
    <w:p w14:paraId="06021E5C" w14:textId="77777777" w:rsidR="003F3691" w:rsidRPr="000B5460" w:rsidRDefault="003F3691" w:rsidP="003F369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  <w:lang w:val="en-US"/>
        </w:rPr>
      </w:pPr>
      <w:r w:rsidRPr="000B5460">
        <w:rPr>
          <w:rStyle w:val="normaltextrun"/>
          <w:rFonts w:ascii="Century Gothic" w:hAnsi="Century Gothic" w:cs="Segoe UI"/>
          <w:b/>
          <w:bCs/>
          <w:sz w:val="22"/>
          <w:szCs w:val="22"/>
        </w:rPr>
        <w:t>Email: </w:t>
      </w:r>
      <w:hyperlink r:id="rId12" w:tgtFrame="_blank" w:history="1">
        <w:r w:rsidRPr="000B5460">
          <w:rPr>
            <w:rStyle w:val="normaltextrun"/>
            <w:rFonts w:ascii="Century Gothic" w:hAnsi="Century Gothic" w:cs="Segoe UI"/>
            <w:b/>
            <w:bCs/>
            <w:color w:val="0000FF"/>
            <w:sz w:val="22"/>
            <w:szCs w:val="22"/>
            <w:u w:val="single"/>
          </w:rPr>
          <w:t>ccarter@celtrust.org</w:t>
        </w:r>
      </w:hyperlink>
      <w:r w:rsidRPr="000B5460">
        <w:rPr>
          <w:rStyle w:val="eop"/>
          <w:rFonts w:ascii="Calibri" w:hAnsi="Calibri" w:cs="Calibri"/>
          <w:b/>
          <w:bCs/>
          <w:sz w:val="22"/>
          <w:szCs w:val="22"/>
          <w:lang w:val="en-US"/>
        </w:rPr>
        <w:t> </w:t>
      </w:r>
    </w:p>
    <w:p w14:paraId="45E47DEF" w14:textId="44279FF7" w:rsidR="007953B0" w:rsidRPr="003F3691" w:rsidRDefault="00741FA9" w:rsidP="003F369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00FF"/>
          <w:sz w:val="18"/>
          <w:szCs w:val="18"/>
          <w:lang w:val="en-US"/>
        </w:rPr>
      </w:pPr>
      <w:hyperlink r:id="rId13" w:history="1">
        <w:r w:rsidR="003F3691" w:rsidRPr="00AC43A2">
          <w:rPr>
            <w:rStyle w:val="Hyperlink"/>
            <w:rFonts w:ascii="Century Gothic" w:hAnsi="Century Gothic" w:cs="Segoe UI"/>
            <w:b/>
            <w:bCs/>
            <w:color w:val="0000FF"/>
            <w:sz w:val="22"/>
            <w:szCs w:val="22"/>
          </w:rPr>
          <w:t>www.celtrust.org</w:t>
        </w:r>
      </w:hyperlink>
      <w:r w:rsidR="003F3691" w:rsidRPr="00AC43A2">
        <w:rPr>
          <w:rStyle w:val="normaltextrun"/>
          <w:rFonts w:ascii="Century Gothic" w:hAnsi="Century Gothic" w:cs="Segoe UI"/>
          <w:b/>
          <w:bCs/>
          <w:color w:val="0000FF"/>
          <w:sz w:val="22"/>
          <w:szCs w:val="22"/>
        </w:rPr>
        <w:t xml:space="preserve"> </w:t>
      </w:r>
    </w:p>
    <w:sectPr w:rsidR="007953B0" w:rsidRPr="003F3691" w:rsidSect="00325721">
      <w:footerReference w:type="default" r:id="rId14"/>
      <w:pgSz w:w="11906" w:h="16838"/>
      <w:pgMar w:top="1440" w:right="1440" w:bottom="170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F3349" w14:textId="77777777" w:rsidR="00367041" w:rsidRDefault="00367041" w:rsidP="0021532A">
      <w:pPr>
        <w:spacing w:after="0" w:line="240" w:lineRule="auto"/>
      </w:pPr>
      <w:r>
        <w:separator/>
      </w:r>
    </w:p>
  </w:endnote>
  <w:endnote w:type="continuationSeparator" w:id="0">
    <w:p w14:paraId="3E08C5A7" w14:textId="77777777" w:rsidR="00367041" w:rsidRDefault="00367041" w:rsidP="00215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904371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14037DA" w14:textId="46C29439" w:rsidR="003F3691" w:rsidRDefault="003F369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1FA9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054E0D5" w14:textId="58B47E50" w:rsidR="0021532A" w:rsidRPr="003F3691" w:rsidRDefault="0021532A" w:rsidP="003F36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7D411" w14:textId="77777777" w:rsidR="00367041" w:rsidRDefault="00367041" w:rsidP="0021532A">
      <w:pPr>
        <w:spacing w:after="0" w:line="240" w:lineRule="auto"/>
      </w:pPr>
      <w:r>
        <w:separator/>
      </w:r>
    </w:p>
  </w:footnote>
  <w:footnote w:type="continuationSeparator" w:id="0">
    <w:p w14:paraId="5207125F" w14:textId="77777777" w:rsidR="00367041" w:rsidRDefault="00367041" w:rsidP="002153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B72A4"/>
    <w:multiLevelType w:val="hybridMultilevel"/>
    <w:tmpl w:val="B6D0C0FA"/>
    <w:lvl w:ilvl="0" w:tplc="080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3C217B15"/>
    <w:multiLevelType w:val="hybridMultilevel"/>
    <w:tmpl w:val="FE54A9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20B3C"/>
    <w:multiLevelType w:val="multilevel"/>
    <w:tmpl w:val="48E4A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F41ECD"/>
    <w:multiLevelType w:val="hybridMultilevel"/>
    <w:tmpl w:val="270691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804C52FC">
      <w:numFmt w:val="bullet"/>
      <w:lvlText w:val="-"/>
      <w:lvlJc w:val="left"/>
      <w:pPr>
        <w:ind w:left="1800" w:hanging="720"/>
      </w:pPr>
      <w:rPr>
        <w:rFonts w:ascii="Century Gothic" w:eastAsiaTheme="minorHAnsi" w:hAnsi="Century Gothic" w:cstheme="minorBid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D1DC0"/>
    <w:multiLevelType w:val="hybridMultilevel"/>
    <w:tmpl w:val="F3663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473B0"/>
    <w:multiLevelType w:val="hybridMultilevel"/>
    <w:tmpl w:val="79B48DF2"/>
    <w:lvl w:ilvl="0" w:tplc="F01278E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4AE6C97"/>
    <w:multiLevelType w:val="hybridMultilevel"/>
    <w:tmpl w:val="602AA646"/>
    <w:lvl w:ilvl="0" w:tplc="08090003">
      <w:start w:val="1"/>
      <w:numFmt w:val="bullet"/>
      <w:lvlText w:val="o"/>
      <w:lvlJc w:val="left"/>
      <w:pPr>
        <w:tabs>
          <w:tab w:val="num" w:pos="600"/>
        </w:tabs>
        <w:ind w:left="6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7" w15:restartNumberingAfterBreak="0">
    <w:nsid w:val="59B52CA6"/>
    <w:multiLevelType w:val="multilevel"/>
    <w:tmpl w:val="2C74DE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7E7FEF"/>
    <w:multiLevelType w:val="hybridMultilevel"/>
    <w:tmpl w:val="905EEA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BA76D7"/>
    <w:multiLevelType w:val="hybridMultilevel"/>
    <w:tmpl w:val="E384F8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BC19FC"/>
    <w:multiLevelType w:val="multilevel"/>
    <w:tmpl w:val="344A7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16018B"/>
    <w:multiLevelType w:val="hybridMultilevel"/>
    <w:tmpl w:val="366E8E54"/>
    <w:lvl w:ilvl="0" w:tplc="6114CA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C3282E"/>
    <w:multiLevelType w:val="hybridMultilevel"/>
    <w:tmpl w:val="F808D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48681A"/>
    <w:multiLevelType w:val="hybridMultilevel"/>
    <w:tmpl w:val="D632E7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C662D"/>
    <w:multiLevelType w:val="multilevel"/>
    <w:tmpl w:val="37760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3"/>
  </w:num>
  <w:num w:numId="9">
    <w:abstractNumId w:val="13"/>
  </w:num>
  <w:num w:numId="10">
    <w:abstractNumId w:val="9"/>
  </w:num>
  <w:num w:numId="11">
    <w:abstractNumId w:val="11"/>
  </w:num>
  <w:num w:numId="12">
    <w:abstractNumId w:val="4"/>
  </w:num>
  <w:num w:numId="13">
    <w:abstractNumId w:val="8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32A"/>
    <w:rsid w:val="000111D0"/>
    <w:rsid w:val="00060DD2"/>
    <w:rsid w:val="000C7B93"/>
    <w:rsid w:val="000D6355"/>
    <w:rsid w:val="000E3784"/>
    <w:rsid w:val="001225A5"/>
    <w:rsid w:val="00133CE1"/>
    <w:rsid w:val="00144401"/>
    <w:rsid w:val="001A7F2E"/>
    <w:rsid w:val="001E5203"/>
    <w:rsid w:val="001F11F9"/>
    <w:rsid w:val="0021532A"/>
    <w:rsid w:val="002536E3"/>
    <w:rsid w:val="00325721"/>
    <w:rsid w:val="00334076"/>
    <w:rsid w:val="00367041"/>
    <w:rsid w:val="003F3691"/>
    <w:rsid w:val="0043040C"/>
    <w:rsid w:val="004555FB"/>
    <w:rsid w:val="0046045D"/>
    <w:rsid w:val="004716A7"/>
    <w:rsid w:val="00481ABA"/>
    <w:rsid w:val="004954C1"/>
    <w:rsid w:val="004F035C"/>
    <w:rsid w:val="004F258D"/>
    <w:rsid w:val="0052385C"/>
    <w:rsid w:val="005304AB"/>
    <w:rsid w:val="00571F86"/>
    <w:rsid w:val="005931E7"/>
    <w:rsid w:val="006110B0"/>
    <w:rsid w:val="00615033"/>
    <w:rsid w:val="006210C9"/>
    <w:rsid w:val="00622E06"/>
    <w:rsid w:val="006A4500"/>
    <w:rsid w:val="006F223D"/>
    <w:rsid w:val="006F3F1F"/>
    <w:rsid w:val="00714044"/>
    <w:rsid w:val="00720407"/>
    <w:rsid w:val="00727240"/>
    <w:rsid w:val="00741FA9"/>
    <w:rsid w:val="00763C1C"/>
    <w:rsid w:val="00776688"/>
    <w:rsid w:val="007953B0"/>
    <w:rsid w:val="007B1816"/>
    <w:rsid w:val="007C5559"/>
    <w:rsid w:val="007D3BCD"/>
    <w:rsid w:val="00845FBF"/>
    <w:rsid w:val="008D0D60"/>
    <w:rsid w:val="00960B6E"/>
    <w:rsid w:val="0098072F"/>
    <w:rsid w:val="00993C39"/>
    <w:rsid w:val="009B13E0"/>
    <w:rsid w:val="00A26979"/>
    <w:rsid w:val="00A35222"/>
    <w:rsid w:val="00A35BFC"/>
    <w:rsid w:val="00A743EC"/>
    <w:rsid w:val="00A938FB"/>
    <w:rsid w:val="00AB12C9"/>
    <w:rsid w:val="00AE53C1"/>
    <w:rsid w:val="00B4624E"/>
    <w:rsid w:val="00BE14F9"/>
    <w:rsid w:val="00C3438C"/>
    <w:rsid w:val="00C62463"/>
    <w:rsid w:val="00C76607"/>
    <w:rsid w:val="00C95B00"/>
    <w:rsid w:val="00CA2D22"/>
    <w:rsid w:val="00D63FB7"/>
    <w:rsid w:val="00D64B80"/>
    <w:rsid w:val="00DD6782"/>
    <w:rsid w:val="00DE6C84"/>
    <w:rsid w:val="00E06799"/>
    <w:rsid w:val="00E24189"/>
    <w:rsid w:val="00E34A48"/>
    <w:rsid w:val="00E540DA"/>
    <w:rsid w:val="00EE5A1E"/>
    <w:rsid w:val="00F2421D"/>
    <w:rsid w:val="00F66B7D"/>
    <w:rsid w:val="00FD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54E095"/>
  <w15:chartTrackingRefBased/>
  <w15:docId w15:val="{70C8B2EF-E4DE-4F33-A09D-8F5ED9B2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rsid w:val="0021532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semiHidden/>
    <w:rsid w:val="0021532A"/>
    <w:rPr>
      <w:rFonts w:ascii="Courier New" w:eastAsia="Times New Roman" w:hAnsi="Courier New" w:cs="Times New Roman"/>
      <w:sz w:val="20"/>
      <w:szCs w:val="20"/>
      <w:lang w:eastAsia="en-GB"/>
    </w:rPr>
  </w:style>
  <w:style w:type="paragraph" w:customStyle="1" w:styleId="Default">
    <w:name w:val="Default"/>
    <w:rsid w:val="002153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32A"/>
  </w:style>
  <w:style w:type="paragraph" w:styleId="Footer">
    <w:name w:val="footer"/>
    <w:basedOn w:val="Normal"/>
    <w:link w:val="FooterChar"/>
    <w:uiPriority w:val="99"/>
    <w:unhideWhenUsed/>
    <w:rsid w:val="0021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32A"/>
  </w:style>
  <w:style w:type="paragraph" w:styleId="ListParagraph">
    <w:name w:val="List Paragraph"/>
    <w:basedOn w:val="Normal"/>
    <w:uiPriority w:val="34"/>
    <w:qFormat/>
    <w:rsid w:val="004F258D"/>
    <w:pPr>
      <w:ind w:left="720"/>
      <w:contextualSpacing/>
    </w:pPr>
  </w:style>
  <w:style w:type="table" w:styleId="TableGrid">
    <w:name w:val="Table Grid"/>
    <w:basedOn w:val="TableNormal"/>
    <w:uiPriority w:val="39"/>
    <w:rsid w:val="00A35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3522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5222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81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3F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F3691"/>
  </w:style>
  <w:style w:type="character" w:customStyle="1" w:styleId="eop">
    <w:name w:val="eop"/>
    <w:basedOn w:val="DefaultParagraphFont"/>
    <w:rsid w:val="003F3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8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eltrust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carter@celtrust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74377BE5D8DD40B4BCCD5A3B050DF2" ma:contentTypeVersion="9" ma:contentTypeDescription="Create a new document." ma:contentTypeScope="" ma:versionID="8e0f7f8b9782957e4658aa6a98cbda41">
  <xsd:schema xmlns:xsd="http://www.w3.org/2001/XMLSchema" xmlns:xs="http://www.w3.org/2001/XMLSchema" xmlns:p="http://schemas.microsoft.com/office/2006/metadata/properties" xmlns:ns1="http://schemas.microsoft.com/sharepoint/v3" xmlns:ns2="1b6ba34e-9ce1-484f-952b-9827db60256d" xmlns:ns3="d49fcacc-84b2-49d7-a338-e4fbbe1b3fca" targetNamespace="http://schemas.microsoft.com/office/2006/metadata/properties" ma:root="true" ma:fieldsID="0557f64b26f537daa52344d68fad9ccf" ns1:_="" ns2:_="" ns3:_="">
    <xsd:import namespace="http://schemas.microsoft.com/sharepoint/v3"/>
    <xsd:import namespace="1b6ba34e-9ce1-484f-952b-9827db60256d"/>
    <xsd:import namespace="d49fcacc-84b2-49d7-a338-e4fbbe1b3fca"/>
    <xsd:element name="properties">
      <xsd:complexType>
        <xsd:sequence>
          <xsd:element name="documentManagement">
            <xsd:complexType>
              <xsd:all>
                <xsd:element ref="ns1:AssignedTo" minOccurs="0"/>
                <xsd:element ref="ns2:ExpirationDate"/>
                <xsd:element ref="ns1:ReportOwner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ortOwner" ma:index="10" nillable="true" ma:displayName="Owner" ma:description="Owner of this document" ma:list="UserInfo" ma:internalName="Repor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ba34e-9ce1-484f-952b-9827db60256d" elementFormDefault="qualified">
    <xsd:import namespace="http://schemas.microsoft.com/office/2006/documentManagement/types"/>
    <xsd:import namespace="http://schemas.microsoft.com/office/infopath/2007/PartnerControls"/>
    <xsd:element name="ExpirationDate" ma:index="9" ma:displayName="ExpirationDate" ma:description="For setting an expiration date" ma:format="DateTime" ma:internalName="ExpirationDate">
      <xsd:simpleType>
        <xsd:restriction base="dms:DateTime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fcacc-84b2-49d7-a338-e4fbbe1b3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http://schemas.microsoft.com/sharepoint/v3">
      <UserInfo>
        <DisplayName>Claire Carter</DisplayName>
        <AccountId>1024</AccountId>
        <AccountType/>
      </UserInfo>
    </AssignedTo>
    <ExpirationDate xmlns="1b6ba34e-9ce1-484f-952b-9827db60256d">2023-04-01T06:00:00+00:00</ExpirationDate>
    <ReportOwner xmlns="http://schemas.microsoft.com/sharepoint/v3">
      <UserInfo>
        <DisplayName>Claire Carter</DisplayName>
        <AccountId>1024</AccountId>
        <AccountType/>
      </UserInfo>
    </ReportOwn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CF5DE-F79C-4D8C-BF4A-E5F16B13AD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b6ba34e-9ce1-484f-952b-9827db60256d"/>
    <ds:schemaRef ds:uri="d49fcacc-84b2-49d7-a338-e4fbbe1b3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CD28B5-CBA6-42F5-9FD1-270589D169F8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1b6ba34e-9ce1-484f-952b-9827db60256d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d49fcacc-84b2-49d7-a338-e4fbbe1b3fc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675CD24-E047-42C7-9841-402FD19ECD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3BCD16-EFEA-499C-97E4-CE2CCC4FB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CARTMEL</dc:creator>
  <cp:keywords/>
  <dc:description/>
  <cp:lastModifiedBy>Debbie Tregellas</cp:lastModifiedBy>
  <cp:revision>2</cp:revision>
  <cp:lastPrinted>2020-03-10T15:45:00Z</cp:lastPrinted>
  <dcterms:created xsi:type="dcterms:W3CDTF">2021-01-25T09:19:00Z</dcterms:created>
  <dcterms:modified xsi:type="dcterms:W3CDTF">2021-01-25T09:19:00Z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0x010100F674377BE5D8DD40B4BCCD5A3B050DF2</vt:lpwstr>
  </property>
  <property fmtid="{D5CDD505-2E9C-101B-9397-08002B2CF9AE}" pid="3" name="AuthorIds_UIVersion_1536">
    <vt:lpwstr>75</vt:lpwstr>
  </property>
</Properties>
</file>