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3406" w14:textId="77777777" w:rsidR="009C6AC1" w:rsidRPr="009C6AC1" w:rsidRDefault="009C6AC1" w:rsidP="009C6AC1">
      <w:pPr>
        <w:rPr>
          <w:rFonts w:ascii="Calibri" w:hAnsi="Calibri" w:cs="Calibri"/>
          <w:b/>
          <w:u w:val="single"/>
        </w:rPr>
      </w:pPr>
    </w:p>
    <w:p w14:paraId="52ACB759" w14:textId="77777777" w:rsidR="009C6AC1" w:rsidRPr="009C6AC1" w:rsidRDefault="009C6AC1" w:rsidP="009C6AC1">
      <w:pPr>
        <w:rPr>
          <w:rFonts w:ascii="Calibri" w:hAnsi="Calibri" w:cs="Calibri"/>
          <w:b/>
          <w:u w:val="single"/>
        </w:rPr>
      </w:pPr>
    </w:p>
    <w:p w14:paraId="4702C41F" w14:textId="77777777" w:rsidR="009C6AC1" w:rsidRPr="009C6AC1" w:rsidRDefault="007462BA" w:rsidP="009C6AC1">
      <w:pPr>
        <w:widowControl w:val="0"/>
        <w:overflowPunct w:val="0"/>
        <w:autoSpaceDE w:val="0"/>
        <w:autoSpaceDN w:val="0"/>
        <w:adjustRightInd w:val="0"/>
        <w:jc w:val="center"/>
        <w:textAlignment w:val="baseline"/>
        <w:rPr>
          <w:rFonts w:ascii="Calibri" w:hAnsi="Calibri" w:cs="Calibri"/>
          <w:szCs w:val="20"/>
        </w:rPr>
      </w:pPr>
      <w:r w:rsidRPr="009C6AC1">
        <w:rPr>
          <w:rFonts w:ascii="Calibri" w:hAnsi="Calibri" w:cs="Calibri"/>
          <w:noProof/>
          <w:szCs w:val="20"/>
          <w:lang w:eastAsia="en-GB"/>
        </w:rPr>
        <w:drawing>
          <wp:inline distT="0" distB="0" distL="0" distR="0" wp14:anchorId="52EBF7FD" wp14:editId="4195893D">
            <wp:extent cx="3314700" cy="4419600"/>
            <wp:effectExtent l="0" t="0" r="0" b="0"/>
            <wp:docPr id="1" name="Picture 4" descr="POND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NDH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419600"/>
                    </a:xfrm>
                    <a:prstGeom prst="rect">
                      <a:avLst/>
                    </a:prstGeom>
                    <a:noFill/>
                    <a:ln>
                      <a:noFill/>
                    </a:ln>
                  </pic:spPr>
                </pic:pic>
              </a:graphicData>
            </a:graphic>
          </wp:inline>
        </w:drawing>
      </w:r>
    </w:p>
    <w:p w14:paraId="502ABD97" w14:textId="77777777" w:rsidR="009C6AC1" w:rsidRPr="009C6AC1" w:rsidRDefault="009C6AC1" w:rsidP="009C6AC1">
      <w:pPr>
        <w:widowControl w:val="0"/>
        <w:overflowPunct w:val="0"/>
        <w:autoSpaceDE w:val="0"/>
        <w:autoSpaceDN w:val="0"/>
        <w:adjustRightInd w:val="0"/>
        <w:textAlignment w:val="baseline"/>
        <w:rPr>
          <w:rFonts w:ascii="Calibri" w:hAnsi="Calibri" w:cs="Calibri"/>
          <w:szCs w:val="20"/>
        </w:rPr>
      </w:pPr>
    </w:p>
    <w:p w14:paraId="12B82C04" w14:textId="77777777" w:rsidR="009C6AC1" w:rsidRPr="009C6AC1" w:rsidRDefault="009C6AC1" w:rsidP="009C6AC1">
      <w:pPr>
        <w:widowControl w:val="0"/>
        <w:overflowPunct w:val="0"/>
        <w:autoSpaceDE w:val="0"/>
        <w:autoSpaceDN w:val="0"/>
        <w:adjustRightInd w:val="0"/>
        <w:textAlignment w:val="baseline"/>
        <w:rPr>
          <w:rFonts w:ascii="Calibri" w:hAnsi="Calibri" w:cs="Calibri"/>
          <w:szCs w:val="20"/>
        </w:rPr>
      </w:pPr>
    </w:p>
    <w:p w14:paraId="3E7D46FB" w14:textId="77777777" w:rsidR="009C6AC1" w:rsidRPr="009C6AC1" w:rsidRDefault="009C6AC1" w:rsidP="009C6AC1">
      <w:pPr>
        <w:widowControl w:val="0"/>
        <w:overflowPunct w:val="0"/>
        <w:autoSpaceDE w:val="0"/>
        <w:autoSpaceDN w:val="0"/>
        <w:adjustRightInd w:val="0"/>
        <w:textAlignment w:val="baseline"/>
        <w:rPr>
          <w:rFonts w:ascii="Calibri" w:hAnsi="Calibri" w:cs="Calibri"/>
          <w:szCs w:val="20"/>
        </w:rPr>
      </w:pPr>
    </w:p>
    <w:p w14:paraId="6718E77E" w14:textId="77777777" w:rsidR="009C6AC1" w:rsidRPr="009C6AC1" w:rsidRDefault="009C6AC1" w:rsidP="009C6AC1">
      <w:pPr>
        <w:widowControl w:val="0"/>
        <w:overflowPunct w:val="0"/>
        <w:autoSpaceDE w:val="0"/>
        <w:autoSpaceDN w:val="0"/>
        <w:adjustRightInd w:val="0"/>
        <w:jc w:val="center"/>
        <w:textAlignment w:val="baseline"/>
        <w:rPr>
          <w:rFonts w:ascii="Calibri" w:hAnsi="Calibri" w:cs="Calibri"/>
          <w:sz w:val="52"/>
          <w:szCs w:val="52"/>
        </w:rPr>
      </w:pPr>
      <w:r>
        <w:rPr>
          <w:rFonts w:ascii="Calibri" w:hAnsi="Calibri" w:cs="Calibri"/>
          <w:sz w:val="52"/>
          <w:szCs w:val="52"/>
        </w:rPr>
        <w:t>C – 3</w:t>
      </w:r>
      <w:r w:rsidRPr="009C6AC1">
        <w:rPr>
          <w:rFonts w:ascii="Calibri" w:hAnsi="Calibri" w:cs="Calibri"/>
          <w:sz w:val="52"/>
          <w:szCs w:val="52"/>
        </w:rPr>
        <w:t xml:space="preserve"> </w:t>
      </w:r>
      <w:r>
        <w:rPr>
          <w:rFonts w:ascii="Calibri" w:hAnsi="Calibri" w:cs="Calibri"/>
          <w:sz w:val="52"/>
          <w:szCs w:val="52"/>
        </w:rPr>
        <w:t>Science</w:t>
      </w:r>
      <w:r w:rsidRPr="009C6AC1">
        <w:rPr>
          <w:rFonts w:ascii="Calibri" w:hAnsi="Calibri" w:cs="Calibri"/>
          <w:sz w:val="52"/>
          <w:szCs w:val="52"/>
        </w:rPr>
        <w:t xml:space="preserve"> Policy</w:t>
      </w:r>
    </w:p>
    <w:p w14:paraId="4175C496" w14:textId="77777777" w:rsidR="009C6AC1" w:rsidRPr="009C6AC1" w:rsidRDefault="009C6AC1" w:rsidP="009C6AC1">
      <w:pPr>
        <w:widowControl w:val="0"/>
        <w:overflowPunct w:val="0"/>
        <w:autoSpaceDE w:val="0"/>
        <w:autoSpaceDN w:val="0"/>
        <w:adjustRightInd w:val="0"/>
        <w:textAlignment w:val="baseline"/>
        <w:rPr>
          <w:rFonts w:ascii="Calibri" w:hAnsi="Calibri" w:cs="Calibri"/>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C6AC1" w:rsidRPr="00966B00" w14:paraId="5E4875C6" w14:textId="77777777" w:rsidTr="006E335B">
        <w:tc>
          <w:tcPr>
            <w:tcW w:w="4264" w:type="dxa"/>
          </w:tcPr>
          <w:p w14:paraId="5E0372FA"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Date of First Agreed:</w:t>
            </w:r>
          </w:p>
        </w:tc>
        <w:tc>
          <w:tcPr>
            <w:tcW w:w="4265" w:type="dxa"/>
          </w:tcPr>
          <w:p w14:paraId="455EBB69"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Sept 201</w:t>
            </w:r>
            <w:r>
              <w:rPr>
                <w:rFonts w:ascii="Calibri" w:hAnsi="Calibri" w:cs="Calibri"/>
                <w:sz w:val="32"/>
                <w:szCs w:val="32"/>
              </w:rPr>
              <w:t>3</w:t>
            </w:r>
          </w:p>
        </w:tc>
      </w:tr>
      <w:tr w:rsidR="009C6AC1" w:rsidRPr="00966B00" w14:paraId="23AD1B5D" w14:textId="77777777" w:rsidTr="006E335B">
        <w:tc>
          <w:tcPr>
            <w:tcW w:w="4264" w:type="dxa"/>
          </w:tcPr>
          <w:p w14:paraId="1CDB0379"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Date of Last Review:</w:t>
            </w:r>
          </w:p>
        </w:tc>
        <w:tc>
          <w:tcPr>
            <w:tcW w:w="4265" w:type="dxa"/>
          </w:tcPr>
          <w:p w14:paraId="19210AEE" w14:textId="10DC1AA4" w:rsidR="009C6AC1" w:rsidRPr="009C6AC1" w:rsidRDefault="00433381" w:rsidP="006E335B">
            <w:pPr>
              <w:widowControl w:val="0"/>
              <w:overflowPunct w:val="0"/>
              <w:autoSpaceDE w:val="0"/>
              <w:autoSpaceDN w:val="0"/>
              <w:adjustRightInd w:val="0"/>
              <w:jc w:val="center"/>
              <w:textAlignment w:val="baseline"/>
              <w:rPr>
                <w:rFonts w:ascii="Calibri" w:hAnsi="Calibri" w:cs="Calibri"/>
                <w:sz w:val="32"/>
                <w:szCs w:val="32"/>
              </w:rPr>
            </w:pPr>
            <w:r>
              <w:rPr>
                <w:rFonts w:ascii="Calibri" w:hAnsi="Calibri" w:cs="Calibri"/>
                <w:sz w:val="32"/>
                <w:szCs w:val="32"/>
              </w:rPr>
              <w:t>Spring</w:t>
            </w:r>
            <w:r w:rsidR="009C6AC1" w:rsidRPr="009C6AC1">
              <w:rPr>
                <w:rFonts w:ascii="Calibri" w:hAnsi="Calibri" w:cs="Calibri"/>
                <w:sz w:val="32"/>
                <w:szCs w:val="32"/>
              </w:rPr>
              <w:t xml:space="preserve"> Term 20</w:t>
            </w:r>
            <w:r>
              <w:rPr>
                <w:rFonts w:ascii="Calibri" w:hAnsi="Calibri" w:cs="Calibri"/>
                <w:sz w:val="32"/>
                <w:szCs w:val="32"/>
              </w:rPr>
              <w:t>2</w:t>
            </w:r>
            <w:r w:rsidR="004F6507">
              <w:rPr>
                <w:rFonts w:ascii="Calibri" w:hAnsi="Calibri" w:cs="Calibri"/>
                <w:sz w:val="32"/>
                <w:szCs w:val="32"/>
              </w:rPr>
              <w:t>3</w:t>
            </w:r>
          </w:p>
        </w:tc>
      </w:tr>
      <w:tr w:rsidR="009C6AC1" w:rsidRPr="00966B00" w14:paraId="1A6C6581" w14:textId="77777777" w:rsidTr="006E335B">
        <w:tc>
          <w:tcPr>
            <w:tcW w:w="4264" w:type="dxa"/>
          </w:tcPr>
          <w:p w14:paraId="42FF7C87"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Date of Next Review:</w:t>
            </w:r>
          </w:p>
        </w:tc>
        <w:tc>
          <w:tcPr>
            <w:tcW w:w="4265" w:type="dxa"/>
          </w:tcPr>
          <w:p w14:paraId="5E59144B" w14:textId="20AAB0D5" w:rsidR="009C6AC1" w:rsidRPr="009C6AC1" w:rsidRDefault="00433381" w:rsidP="006E335B">
            <w:pPr>
              <w:widowControl w:val="0"/>
              <w:overflowPunct w:val="0"/>
              <w:autoSpaceDE w:val="0"/>
              <w:autoSpaceDN w:val="0"/>
              <w:adjustRightInd w:val="0"/>
              <w:jc w:val="center"/>
              <w:textAlignment w:val="baseline"/>
              <w:rPr>
                <w:rFonts w:ascii="Calibri" w:hAnsi="Calibri" w:cs="Calibri"/>
                <w:sz w:val="32"/>
                <w:szCs w:val="32"/>
              </w:rPr>
            </w:pPr>
            <w:r>
              <w:rPr>
                <w:rFonts w:ascii="Calibri" w:hAnsi="Calibri" w:cs="Calibri"/>
                <w:sz w:val="32"/>
                <w:szCs w:val="32"/>
              </w:rPr>
              <w:t>Spring</w:t>
            </w:r>
            <w:r w:rsidR="00D97E3D">
              <w:rPr>
                <w:rFonts w:ascii="Calibri" w:hAnsi="Calibri" w:cs="Calibri"/>
                <w:sz w:val="32"/>
                <w:szCs w:val="32"/>
              </w:rPr>
              <w:t xml:space="preserve"> Term 202</w:t>
            </w:r>
            <w:r w:rsidR="004F6507">
              <w:rPr>
                <w:rFonts w:ascii="Calibri" w:hAnsi="Calibri" w:cs="Calibri"/>
                <w:sz w:val="32"/>
                <w:szCs w:val="32"/>
              </w:rPr>
              <w:t>5</w:t>
            </w:r>
          </w:p>
        </w:tc>
      </w:tr>
      <w:tr w:rsidR="009C6AC1" w:rsidRPr="00966B00" w14:paraId="6705BF36" w14:textId="77777777" w:rsidTr="006E335B">
        <w:tc>
          <w:tcPr>
            <w:tcW w:w="4264" w:type="dxa"/>
          </w:tcPr>
          <w:p w14:paraId="4B7EBAB0"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Subject Leader:</w:t>
            </w:r>
          </w:p>
        </w:tc>
        <w:tc>
          <w:tcPr>
            <w:tcW w:w="4265" w:type="dxa"/>
          </w:tcPr>
          <w:p w14:paraId="57CCCDF3" w14:textId="17D5FBF3"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Pr>
                <w:rFonts w:ascii="Calibri" w:hAnsi="Calibri" w:cs="Calibri"/>
                <w:sz w:val="32"/>
                <w:szCs w:val="32"/>
              </w:rPr>
              <w:t xml:space="preserve">Heidi </w:t>
            </w:r>
            <w:r w:rsidR="004F6507">
              <w:rPr>
                <w:rFonts w:ascii="Calibri" w:hAnsi="Calibri" w:cs="Calibri"/>
                <w:sz w:val="32"/>
                <w:szCs w:val="32"/>
              </w:rPr>
              <w:t>Gray</w:t>
            </w:r>
          </w:p>
        </w:tc>
      </w:tr>
      <w:tr w:rsidR="009C6AC1" w:rsidRPr="00966B00" w14:paraId="791C22DC" w14:textId="77777777" w:rsidTr="006E335B">
        <w:tc>
          <w:tcPr>
            <w:tcW w:w="4264" w:type="dxa"/>
          </w:tcPr>
          <w:p w14:paraId="628575F3" w14:textId="77777777"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r w:rsidRPr="009C6AC1">
              <w:rPr>
                <w:rFonts w:ascii="Calibri" w:hAnsi="Calibri" w:cs="Calibri"/>
                <w:sz w:val="32"/>
                <w:szCs w:val="32"/>
              </w:rPr>
              <w:t>Subject Governor:</w:t>
            </w:r>
          </w:p>
        </w:tc>
        <w:tc>
          <w:tcPr>
            <w:tcW w:w="4265" w:type="dxa"/>
          </w:tcPr>
          <w:p w14:paraId="350AC45E" w14:textId="77960FE0" w:rsidR="009C6AC1" w:rsidRPr="009C6AC1" w:rsidRDefault="009C6AC1" w:rsidP="006E335B">
            <w:pPr>
              <w:widowControl w:val="0"/>
              <w:overflowPunct w:val="0"/>
              <w:autoSpaceDE w:val="0"/>
              <w:autoSpaceDN w:val="0"/>
              <w:adjustRightInd w:val="0"/>
              <w:jc w:val="center"/>
              <w:textAlignment w:val="baseline"/>
              <w:rPr>
                <w:rFonts w:ascii="Calibri" w:hAnsi="Calibri" w:cs="Calibri"/>
                <w:sz w:val="32"/>
                <w:szCs w:val="32"/>
              </w:rPr>
            </w:pPr>
          </w:p>
        </w:tc>
      </w:tr>
    </w:tbl>
    <w:p w14:paraId="47725486" w14:textId="77777777" w:rsidR="009C6AC1" w:rsidRPr="009C6AC1" w:rsidRDefault="009C6AC1" w:rsidP="009C6AC1">
      <w:pPr>
        <w:widowControl w:val="0"/>
        <w:overflowPunct w:val="0"/>
        <w:autoSpaceDE w:val="0"/>
        <w:autoSpaceDN w:val="0"/>
        <w:adjustRightInd w:val="0"/>
        <w:jc w:val="center"/>
        <w:textAlignment w:val="baseline"/>
        <w:rPr>
          <w:rFonts w:ascii="Calibri" w:hAnsi="Calibri" w:cs="Calibri"/>
          <w:sz w:val="52"/>
          <w:szCs w:val="52"/>
        </w:rPr>
      </w:pPr>
    </w:p>
    <w:p w14:paraId="0821633D" w14:textId="77777777" w:rsidR="002B3B16" w:rsidRDefault="002B3B16" w:rsidP="00895F14">
      <w:pPr>
        <w:spacing w:before="100" w:beforeAutospacing="1" w:after="100" w:afterAutospacing="1"/>
        <w:jc w:val="center"/>
        <w:outlineLvl w:val="0"/>
        <w:rPr>
          <w:rFonts w:asciiTheme="minorHAnsi" w:hAnsiTheme="minorHAnsi" w:cstheme="minorHAnsi"/>
          <w:b/>
          <w:bCs/>
          <w:kern w:val="36"/>
          <w:sz w:val="16"/>
          <w:szCs w:val="16"/>
          <w:u w:val="single"/>
          <w:lang w:val="en-US"/>
        </w:rPr>
      </w:pPr>
    </w:p>
    <w:p w14:paraId="03E8C460" w14:textId="77777777" w:rsidR="00F23E10" w:rsidRDefault="00F23E10" w:rsidP="00895F14">
      <w:pPr>
        <w:spacing w:before="100" w:beforeAutospacing="1" w:after="100" w:afterAutospacing="1"/>
        <w:jc w:val="center"/>
        <w:outlineLvl w:val="0"/>
        <w:rPr>
          <w:rFonts w:asciiTheme="minorHAnsi" w:hAnsiTheme="minorHAnsi" w:cstheme="minorHAnsi"/>
          <w:b/>
          <w:bCs/>
          <w:kern w:val="36"/>
          <w:sz w:val="16"/>
          <w:szCs w:val="16"/>
          <w:u w:val="single"/>
          <w:lang w:val="en-US"/>
        </w:rPr>
      </w:pPr>
    </w:p>
    <w:p w14:paraId="13C2469B" w14:textId="77777777" w:rsidR="00F23E10" w:rsidRDefault="00F23E10" w:rsidP="00895F14">
      <w:pPr>
        <w:spacing w:before="100" w:beforeAutospacing="1" w:after="100" w:afterAutospacing="1"/>
        <w:jc w:val="center"/>
        <w:outlineLvl w:val="0"/>
        <w:rPr>
          <w:rFonts w:asciiTheme="minorHAnsi" w:hAnsiTheme="minorHAnsi" w:cstheme="minorHAnsi"/>
          <w:b/>
          <w:bCs/>
          <w:kern w:val="36"/>
          <w:sz w:val="16"/>
          <w:szCs w:val="16"/>
          <w:u w:val="single"/>
          <w:lang w:val="en-US"/>
        </w:rPr>
      </w:pPr>
      <w:r>
        <w:rPr>
          <w:rFonts w:asciiTheme="minorHAnsi" w:hAnsiTheme="minorHAnsi" w:cstheme="minorHAnsi"/>
          <w:b/>
          <w:bCs/>
          <w:kern w:val="36"/>
          <w:sz w:val="16"/>
          <w:szCs w:val="16"/>
          <w:u w:val="single"/>
          <w:lang w:val="en-US"/>
        </w:rPr>
        <w:br w:type="page"/>
      </w:r>
    </w:p>
    <w:p w14:paraId="1F1B76D6" w14:textId="77777777" w:rsidR="009C6AC1" w:rsidRDefault="00F23E10" w:rsidP="00F23E10">
      <w:pPr>
        <w:spacing w:before="100" w:beforeAutospacing="1" w:after="100" w:afterAutospacing="1"/>
        <w:outlineLvl w:val="0"/>
        <w:rPr>
          <w:rFonts w:asciiTheme="minorHAnsi" w:hAnsiTheme="minorHAnsi" w:cstheme="minorHAnsi"/>
          <w:b/>
          <w:bCs/>
          <w:kern w:val="36"/>
          <w:sz w:val="16"/>
          <w:szCs w:val="16"/>
          <w:u w:val="single"/>
          <w:lang w:val="en-US"/>
        </w:rPr>
      </w:pPr>
      <w:r>
        <w:rPr>
          <w:rFonts w:asciiTheme="minorHAnsi" w:hAnsiTheme="minorHAnsi" w:cstheme="minorHAnsi"/>
          <w:b/>
          <w:bCs/>
          <w:kern w:val="36"/>
          <w:sz w:val="16"/>
          <w:szCs w:val="16"/>
          <w:u w:val="single"/>
          <w:lang w:val="en-US"/>
        </w:rPr>
        <w:lastRenderedPageBreak/>
        <w:br w:type="page"/>
      </w:r>
    </w:p>
    <w:p w14:paraId="7BAAB100" w14:textId="77777777" w:rsidR="009C6AC1" w:rsidRPr="009C6AC1" w:rsidRDefault="009C6AC1" w:rsidP="00895F14">
      <w:pPr>
        <w:spacing w:before="100" w:beforeAutospacing="1" w:after="100" w:afterAutospacing="1"/>
        <w:jc w:val="center"/>
        <w:outlineLvl w:val="0"/>
        <w:rPr>
          <w:rFonts w:asciiTheme="minorHAnsi" w:hAnsiTheme="minorHAnsi" w:cstheme="minorHAnsi"/>
          <w:b/>
          <w:bCs/>
          <w:kern w:val="36"/>
          <w:sz w:val="16"/>
          <w:szCs w:val="16"/>
          <w:u w:val="single"/>
          <w:lang w:val="en-US"/>
        </w:rPr>
      </w:pPr>
    </w:p>
    <w:p w14:paraId="5E555538" w14:textId="77777777" w:rsidR="00A91566" w:rsidRDefault="009C6AC1" w:rsidP="00895F14">
      <w:pPr>
        <w:spacing w:before="100" w:beforeAutospacing="1" w:after="100" w:afterAutospacing="1"/>
        <w:jc w:val="center"/>
        <w:outlineLvl w:val="0"/>
        <w:rPr>
          <w:rFonts w:asciiTheme="minorHAnsi" w:hAnsiTheme="minorHAnsi" w:cstheme="minorHAnsi"/>
          <w:b/>
          <w:bCs/>
          <w:kern w:val="36"/>
          <w:sz w:val="22"/>
          <w:szCs w:val="22"/>
          <w:lang w:val="en-US"/>
        </w:rPr>
      </w:pPr>
      <w:r>
        <w:rPr>
          <w:rFonts w:asciiTheme="minorHAnsi" w:hAnsiTheme="minorHAnsi" w:cstheme="minorHAnsi"/>
          <w:b/>
          <w:bCs/>
          <w:kern w:val="36"/>
          <w:sz w:val="22"/>
          <w:szCs w:val="22"/>
          <w:lang w:val="en-US"/>
        </w:rPr>
        <w:t>SCIENCE POLICY</w:t>
      </w:r>
    </w:p>
    <w:p w14:paraId="0AB327E1" w14:textId="77777777" w:rsidR="009C6AC1" w:rsidRPr="009C6AC1" w:rsidRDefault="009C6AC1" w:rsidP="00895F14">
      <w:pPr>
        <w:spacing w:before="100" w:beforeAutospacing="1" w:after="100" w:afterAutospacing="1"/>
        <w:jc w:val="center"/>
        <w:outlineLvl w:val="0"/>
        <w:rPr>
          <w:rFonts w:asciiTheme="minorHAnsi" w:hAnsiTheme="minorHAnsi" w:cstheme="minorHAnsi"/>
          <w:b/>
          <w:bCs/>
          <w:kern w:val="36"/>
          <w:sz w:val="22"/>
          <w:szCs w:val="22"/>
          <w:lang w:val="en-US"/>
        </w:rPr>
      </w:pPr>
      <w:r>
        <w:rPr>
          <w:rFonts w:asciiTheme="minorHAnsi" w:hAnsiTheme="minorHAnsi" w:cstheme="minorHAnsi"/>
          <w:b/>
          <w:bCs/>
          <w:kern w:val="36"/>
          <w:sz w:val="22"/>
          <w:szCs w:val="22"/>
          <w:lang w:val="en-US"/>
        </w:rPr>
        <w:t>PONDHU PRIMARY SCHOOL</w:t>
      </w:r>
    </w:p>
    <w:p w14:paraId="160D90BF" w14:textId="77777777" w:rsidR="002B3B16" w:rsidRPr="009C6AC1" w:rsidRDefault="002B3B16" w:rsidP="002B3B16">
      <w:pPr>
        <w:outlineLvl w:val="1"/>
        <w:rPr>
          <w:rFonts w:asciiTheme="minorHAnsi" w:hAnsiTheme="minorHAnsi" w:cstheme="minorHAnsi"/>
          <w:b/>
          <w:bCs/>
          <w:sz w:val="22"/>
          <w:szCs w:val="22"/>
          <w:lang w:val="en-US"/>
        </w:rPr>
      </w:pPr>
    </w:p>
    <w:p w14:paraId="2176B718" w14:textId="77777777" w:rsidR="00A91566" w:rsidRPr="009C6AC1" w:rsidRDefault="009C6AC1" w:rsidP="002B3B16">
      <w:pPr>
        <w:outlineLvl w:val="1"/>
        <w:rPr>
          <w:rFonts w:asciiTheme="minorHAnsi" w:hAnsiTheme="minorHAnsi" w:cstheme="minorHAnsi"/>
          <w:b/>
          <w:bCs/>
          <w:sz w:val="22"/>
          <w:szCs w:val="22"/>
          <w:u w:val="single"/>
          <w:lang w:val="en-US"/>
        </w:rPr>
      </w:pPr>
      <w:r>
        <w:rPr>
          <w:rFonts w:asciiTheme="minorHAnsi" w:hAnsiTheme="minorHAnsi" w:cstheme="minorHAnsi"/>
          <w:b/>
          <w:bCs/>
          <w:sz w:val="22"/>
          <w:szCs w:val="22"/>
          <w:u w:val="single"/>
          <w:lang w:val="en-US"/>
        </w:rPr>
        <w:t>Introduction</w:t>
      </w:r>
    </w:p>
    <w:p w14:paraId="625AE70A" w14:textId="77777777" w:rsidR="002B3B16" w:rsidRPr="009C6AC1" w:rsidRDefault="002B3B16" w:rsidP="002B3B16">
      <w:pPr>
        <w:rPr>
          <w:rFonts w:asciiTheme="minorHAnsi" w:hAnsiTheme="minorHAnsi" w:cstheme="minorHAnsi"/>
          <w:sz w:val="22"/>
          <w:szCs w:val="22"/>
          <w:u w:val="single"/>
          <w:lang w:val="en-US"/>
        </w:rPr>
      </w:pPr>
    </w:p>
    <w:p w14:paraId="498620CD" w14:textId="77777777" w:rsidR="00050869" w:rsidRPr="006C7DA2" w:rsidRDefault="00DC4A8F" w:rsidP="00050869">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sz w:val="22"/>
          <w:szCs w:val="22"/>
        </w:rPr>
        <w:t xml:space="preserve">The vision for the school is for children to leave primary school enthused about science and the world around them.  </w:t>
      </w:r>
      <w:r w:rsidR="00050869" w:rsidRPr="006C7DA2">
        <w:rPr>
          <w:rFonts w:asciiTheme="minorHAnsi" w:hAnsiTheme="minorHAnsi" w:cstheme="minorHAnsi"/>
          <w:color w:val="000000"/>
          <w:sz w:val="22"/>
          <w:szCs w:val="22"/>
          <w:lang w:eastAsia="en-GB"/>
        </w:rPr>
        <w:t>Learning science is concerned with increasing pupils’ knowledge of our world, and with developing skills associated with science as a process of enquiry. Our science curriculum develops the natural curiosity of each child no matter their demographic, encourages them to have respect for living organisms, and instil in pupils the importance of caring for the natural environment.</w:t>
      </w:r>
    </w:p>
    <w:p w14:paraId="3F5EA8AA" w14:textId="39A53F46" w:rsidR="009C6AC1" w:rsidRPr="006C7DA2" w:rsidRDefault="009C6AC1" w:rsidP="002B3B16">
      <w:pPr>
        <w:rPr>
          <w:rFonts w:asciiTheme="minorHAnsi" w:hAnsiTheme="minorHAnsi" w:cstheme="minorHAnsi"/>
          <w:sz w:val="22"/>
          <w:szCs w:val="22"/>
        </w:rPr>
      </w:pPr>
    </w:p>
    <w:p w14:paraId="2D7955C1" w14:textId="77777777" w:rsidR="009C6AC1" w:rsidRPr="006C7DA2" w:rsidRDefault="009C6AC1" w:rsidP="002B3B16">
      <w:pPr>
        <w:rPr>
          <w:rFonts w:asciiTheme="minorHAnsi" w:hAnsiTheme="minorHAnsi" w:cstheme="minorHAnsi"/>
          <w:b/>
          <w:sz w:val="22"/>
          <w:szCs w:val="22"/>
          <w:u w:val="single"/>
          <w:lang w:val="en-US"/>
        </w:rPr>
      </w:pPr>
      <w:r w:rsidRPr="006C7DA2">
        <w:rPr>
          <w:rFonts w:asciiTheme="minorHAnsi" w:hAnsiTheme="minorHAnsi" w:cstheme="minorHAnsi"/>
          <w:b/>
          <w:sz w:val="22"/>
          <w:szCs w:val="22"/>
          <w:u w:val="single"/>
          <w:lang w:val="en-US"/>
        </w:rPr>
        <w:t>Aims</w:t>
      </w:r>
    </w:p>
    <w:p w14:paraId="0392E3DF" w14:textId="77777777" w:rsidR="00D13822" w:rsidRPr="006C7DA2" w:rsidRDefault="00D13822" w:rsidP="00D13822">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color w:val="000000"/>
          <w:sz w:val="22"/>
          <w:szCs w:val="22"/>
          <w:lang w:eastAsia="en-GB"/>
        </w:rPr>
        <w:t>Using the requirements of the Science National Curriculum as our guide, our Science lessons offer opportunities for children to:</w:t>
      </w:r>
    </w:p>
    <w:p w14:paraId="353C889A"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Develop scientific knowledge and conceptual understanding of the disciplines of Physics, Chemistry and Biology.</w:t>
      </w:r>
    </w:p>
    <w:p w14:paraId="6E514453"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Formulate their own questions about the natural world.</w:t>
      </w:r>
    </w:p>
    <w:p w14:paraId="3EB70FD3"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Foster the confidence to ‘be wrong’ when it comes to making predictions and postulating their own theories.</w:t>
      </w:r>
    </w:p>
    <w:p w14:paraId="0FE6EC3E"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Promote an awareness of the importance of teamwork in scientific experimentation.</w:t>
      </w:r>
    </w:p>
    <w:p w14:paraId="2901D127"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Practically investigate their questions using various methods of enquiry.</w:t>
      </w:r>
    </w:p>
    <w:p w14:paraId="45C19BB6"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Gain competence in the science skills of planning scientific investigations, gathering and analysing data and critical evaluation of investigations across the disciplines.</w:t>
      </w:r>
    </w:p>
    <w:p w14:paraId="2F7F6717"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Use a range of methods to gather data from investigations and secondary sources including I.C.T., drawings, diagrams, videos and photographs.</w:t>
      </w:r>
    </w:p>
    <w:p w14:paraId="45A2AC41"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Present data in a variety of methods including tables, bar charts, line graphs, pictograms and pie charts.</w:t>
      </w:r>
    </w:p>
    <w:p w14:paraId="0CB71DB9"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Have care for the safety of all individuals in lessons by developing knowledge of the hazards of the materials and equipment they handle, along with mitigating these hazards.</w:t>
      </w:r>
    </w:p>
    <w:p w14:paraId="67FBE918" w14:textId="77777777" w:rsidR="00D13822" w:rsidRPr="006C7DA2" w:rsidRDefault="00D13822" w:rsidP="00D13822">
      <w:pPr>
        <w:pStyle w:val="ListParagraph"/>
        <w:numPr>
          <w:ilvl w:val="0"/>
          <w:numId w:val="18"/>
        </w:numPr>
        <w:spacing w:after="0" w:line="240" w:lineRule="auto"/>
        <w:jc w:val="both"/>
        <w:textAlignment w:val="top"/>
        <w:rPr>
          <w:rFonts w:eastAsia="Times New Roman" w:cstheme="minorHAnsi"/>
          <w:color w:val="000000"/>
          <w:lang w:eastAsia="en-GB"/>
        </w:rPr>
      </w:pPr>
      <w:r w:rsidRPr="006C7DA2">
        <w:rPr>
          <w:rFonts w:eastAsia="Times New Roman" w:cstheme="minorHAnsi"/>
          <w:color w:val="000000"/>
          <w:lang w:eastAsia="en-GB"/>
        </w:rPr>
        <w:t>Develop an enthusiasm and enjoyment of scientific learning and discovery.</w:t>
      </w:r>
    </w:p>
    <w:p w14:paraId="71BB18FC" w14:textId="77777777" w:rsidR="00D13822" w:rsidRPr="006C7DA2" w:rsidRDefault="00D13822" w:rsidP="002B3B16">
      <w:pPr>
        <w:rPr>
          <w:rFonts w:asciiTheme="minorHAnsi" w:hAnsiTheme="minorHAnsi" w:cstheme="minorHAnsi"/>
          <w:b/>
          <w:sz w:val="22"/>
          <w:szCs w:val="22"/>
          <w:u w:val="single"/>
        </w:rPr>
      </w:pPr>
    </w:p>
    <w:p w14:paraId="473DFE9C" w14:textId="48A4B4DB" w:rsidR="00D14C87" w:rsidRPr="006C7DA2" w:rsidRDefault="002B3B16" w:rsidP="002B3B16">
      <w:pPr>
        <w:rPr>
          <w:rFonts w:asciiTheme="minorHAnsi" w:hAnsiTheme="minorHAnsi" w:cstheme="minorHAnsi"/>
          <w:b/>
          <w:sz w:val="22"/>
          <w:szCs w:val="22"/>
          <w:u w:val="single"/>
          <w:lang w:val="en-US"/>
        </w:rPr>
      </w:pPr>
      <w:r w:rsidRPr="006C7DA2">
        <w:rPr>
          <w:rFonts w:asciiTheme="minorHAnsi" w:hAnsiTheme="minorHAnsi" w:cstheme="minorHAnsi"/>
          <w:b/>
          <w:sz w:val="22"/>
          <w:szCs w:val="22"/>
          <w:u w:val="single"/>
          <w:lang w:val="en-US"/>
        </w:rPr>
        <w:t>The Philosophy and E</w:t>
      </w:r>
      <w:r w:rsidR="00D14C87" w:rsidRPr="006C7DA2">
        <w:rPr>
          <w:rFonts w:asciiTheme="minorHAnsi" w:hAnsiTheme="minorHAnsi" w:cstheme="minorHAnsi"/>
          <w:b/>
          <w:sz w:val="22"/>
          <w:szCs w:val="22"/>
          <w:u w:val="single"/>
          <w:lang w:val="en-US"/>
        </w:rPr>
        <w:t>thos</w:t>
      </w:r>
    </w:p>
    <w:p w14:paraId="1DDB2AEC" w14:textId="27EA67F4" w:rsidR="00EC214C" w:rsidRPr="006C7DA2" w:rsidRDefault="00EC214C" w:rsidP="003574D7">
      <w:pPr>
        <w:jc w:val="both"/>
        <w:textAlignment w:val="top"/>
        <w:rPr>
          <w:rFonts w:asciiTheme="minorHAnsi" w:hAnsiTheme="minorHAnsi" w:cstheme="minorHAnsi"/>
          <w:color w:val="000000"/>
          <w:sz w:val="22"/>
          <w:szCs w:val="22"/>
          <w:bdr w:val="none" w:sz="0" w:space="0" w:color="auto" w:frame="1"/>
          <w:lang w:eastAsia="en-GB"/>
        </w:rPr>
      </w:pPr>
      <w:r w:rsidRPr="006C7DA2">
        <w:rPr>
          <w:rFonts w:asciiTheme="minorHAnsi" w:hAnsiTheme="minorHAnsi" w:cstheme="minorHAnsi"/>
          <w:color w:val="000000"/>
          <w:sz w:val="22"/>
          <w:szCs w:val="22"/>
          <w:bdr w:val="none" w:sz="0" w:space="0" w:color="auto" w:frame="1"/>
          <w:lang w:eastAsia="en-GB"/>
        </w:rPr>
        <w:t>Teachers create a positive attitude to science learning within their classrooms and reinforce an expectation that all children can achieve high standards in science. Science will be taught as set out by the year group requirements of the National Curriculum. This is a strategy to enable the accumulation of knowledge and allows progress in repeated topics through the years.</w:t>
      </w:r>
    </w:p>
    <w:p w14:paraId="4E96AFFC" w14:textId="77777777" w:rsidR="00197790" w:rsidRPr="006C7DA2" w:rsidRDefault="00197790" w:rsidP="00197790">
      <w:pPr>
        <w:jc w:val="both"/>
        <w:textAlignment w:val="top"/>
        <w:rPr>
          <w:rFonts w:asciiTheme="minorHAnsi" w:hAnsiTheme="minorHAnsi" w:cstheme="minorHAnsi"/>
          <w:color w:val="000000"/>
          <w:sz w:val="22"/>
          <w:szCs w:val="22"/>
          <w:bdr w:val="none" w:sz="0" w:space="0" w:color="auto" w:frame="1"/>
          <w:lang w:eastAsia="en-GB"/>
        </w:rPr>
      </w:pPr>
    </w:p>
    <w:p w14:paraId="293E3DD6" w14:textId="0B8A2AC0" w:rsidR="00197790" w:rsidRPr="006C7DA2" w:rsidRDefault="00197790" w:rsidP="00197790">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color w:val="000000"/>
          <w:sz w:val="22"/>
          <w:szCs w:val="22"/>
          <w:bdr w:val="none" w:sz="0" w:space="0" w:color="auto" w:frame="1"/>
          <w:lang w:eastAsia="en-GB"/>
        </w:rPr>
        <w:t>Engaging lessons are created with each lesson having both practical and knowledge elements. Teachers use precise questioning in class to test conceptual knowledge and skills and children are regularly assessed to identify those children with gaps in learning, so that all children keep up.</w:t>
      </w:r>
    </w:p>
    <w:p w14:paraId="53D6F569" w14:textId="77777777" w:rsidR="00197790" w:rsidRPr="006C7DA2" w:rsidRDefault="00197790" w:rsidP="00197790">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color w:val="000000"/>
          <w:sz w:val="22"/>
          <w:szCs w:val="22"/>
          <w:bdr w:val="none" w:sz="0" w:space="0" w:color="auto" w:frame="1"/>
          <w:lang w:eastAsia="en-GB"/>
        </w:rPr>
        <w:t>We build upon the learning and skill development of previous years. As the children’s knowledge and understanding increases, and they become more proficient in selecting and using scientific equipment, collating and interpreting results, they become increasingly confident in their growing ability to come to conclusions based on real evidence.</w:t>
      </w:r>
    </w:p>
    <w:p w14:paraId="0E15D62E" w14:textId="77777777" w:rsidR="003574D7" w:rsidRPr="006C7DA2" w:rsidRDefault="003574D7" w:rsidP="003574D7">
      <w:pPr>
        <w:jc w:val="both"/>
        <w:textAlignment w:val="top"/>
        <w:rPr>
          <w:rFonts w:asciiTheme="minorHAnsi" w:hAnsiTheme="minorHAnsi" w:cstheme="minorHAnsi"/>
          <w:color w:val="000000"/>
          <w:sz w:val="22"/>
          <w:szCs w:val="22"/>
          <w:lang w:eastAsia="en-GB"/>
        </w:rPr>
      </w:pPr>
    </w:p>
    <w:p w14:paraId="5F6892B1" w14:textId="63E7419A" w:rsidR="009F139A" w:rsidRPr="006C7DA2" w:rsidRDefault="00BB7211" w:rsidP="004F6507">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color w:val="000000"/>
          <w:sz w:val="22"/>
          <w:szCs w:val="22"/>
          <w:bdr w:val="none" w:sz="0" w:space="0" w:color="auto" w:frame="1"/>
          <w:lang w:eastAsia="en-GB"/>
        </w:rPr>
        <w:t xml:space="preserve">Working Scientifically skills are explicit in lessons to ensure these skills are being developed throughout the children’s school career and new vocabulary and challenging concepts are introduced through direct teaching. </w:t>
      </w:r>
      <w:r w:rsidR="00662FFB" w:rsidRPr="006C7DA2">
        <w:rPr>
          <w:rFonts w:asciiTheme="minorHAnsi" w:hAnsiTheme="minorHAnsi" w:cstheme="minorHAnsi"/>
          <w:color w:val="000000"/>
          <w:sz w:val="22"/>
          <w:szCs w:val="22"/>
          <w:bdr w:val="none" w:sz="0" w:space="0" w:color="auto" w:frame="1"/>
          <w:lang w:eastAsia="en-GB"/>
        </w:rPr>
        <w:t>Pu</w:t>
      </w:r>
      <w:r w:rsidR="00EC214C" w:rsidRPr="006C7DA2">
        <w:rPr>
          <w:rFonts w:asciiTheme="minorHAnsi" w:hAnsiTheme="minorHAnsi" w:cstheme="minorHAnsi"/>
          <w:color w:val="000000"/>
          <w:sz w:val="22"/>
          <w:szCs w:val="22"/>
          <w:bdr w:val="none" w:sz="0" w:space="0" w:color="auto" w:frame="1"/>
          <w:lang w:eastAsia="en-GB"/>
        </w:rPr>
        <w:t>pils will concentrate on one science skill per term. Term 1 will be dedicated to planning investigations, Term 2 to results gathering and analysis, and Term 3 will be spent evaluating practical work. Although each skill is related and there are links between them, there is minimum crossover as they are taught, so each becomes firmly embedded.</w:t>
      </w:r>
    </w:p>
    <w:p w14:paraId="7A47EC68" w14:textId="77777777" w:rsidR="004F6507" w:rsidRPr="006C7DA2" w:rsidRDefault="004F6507" w:rsidP="004F6507">
      <w:pPr>
        <w:jc w:val="both"/>
        <w:textAlignment w:val="top"/>
        <w:rPr>
          <w:rFonts w:asciiTheme="minorHAnsi" w:hAnsiTheme="minorHAnsi" w:cstheme="minorHAnsi"/>
          <w:color w:val="000000"/>
          <w:sz w:val="22"/>
          <w:szCs w:val="22"/>
          <w:bdr w:val="none" w:sz="0" w:space="0" w:color="auto" w:frame="1"/>
          <w:lang w:eastAsia="en-GB"/>
        </w:rPr>
      </w:pPr>
    </w:p>
    <w:p w14:paraId="1C65021A" w14:textId="39CCA0F7" w:rsidR="009C6AC1" w:rsidRPr="006C7DA2" w:rsidRDefault="00EC214C" w:rsidP="004F6507">
      <w:pPr>
        <w:jc w:val="both"/>
        <w:textAlignment w:val="top"/>
        <w:rPr>
          <w:rFonts w:asciiTheme="minorHAnsi" w:hAnsiTheme="minorHAnsi" w:cstheme="minorHAnsi"/>
          <w:color w:val="000000"/>
          <w:sz w:val="22"/>
          <w:szCs w:val="22"/>
          <w:lang w:eastAsia="en-GB"/>
        </w:rPr>
      </w:pPr>
      <w:r w:rsidRPr="006C7DA2">
        <w:rPr>
          <w:rFonts w:asciiTheme="minorHAnsi" w:hAnsiTheme="minorHAnsi" w:cstheme="minorHAnsi"/>
          <w:color w:val="000000"/>
          <w:sz w:val="22"/>
          <w:szCs w:val="22"/>
          <w:bdr w:val="none" w:sz="0" w:space="0" w:color="auto" w:frame="1"/>
          <w:lang w:eastAsia="en-GB"/>
        </w:rPr>
        <w:t xml:space="preserve">Through our planning, we involve problem solving opportunities, allowing children to find out for themselves how to answer questions in a variety of practical means. Children are encouraged to ask their own questions and be given appropriate equipment to use their scientific skills to discover the answers. </w:t>
      </w:r>
    </w:p>
    <w:p w14:paraId="17F24EC5" w14:textId="77777777" w:rsidR="004F6507" w:rsidRPr="006C7DA2" w:rsidRDefault="004F6507" w:rsidP="004F6507">
      <w:pPr>
        <w:jc w:val="both"/>
        <w:textAlignment w:val="top"/>
        <w:rPr>
          <w:rFonts w:asciiTheme="minorHAnsi" w:hAnsiTheme="minorHAnsi" w:cstheme="minorHAnsi"/>
          <w:color w:val="000000"/>
          <w:sz w:val="22"/>
          <w:szCs w:val="22"/>
          <w:lang w:eastAsia="en-GB"/>
        </w:rPr>
      </w:pPr>
    </w:p>
    <w:p w14:paraId="6A0E5FF5" w14:textId="77777777" w:rsidR="009C6AC1" w:rsidRPr="006C7DA2" w:rsidRDefault="009C6AC1" w:rsidP="009C6AC1">
      <w:pPr>
        <w:outlineLvl w:val="1"/>
        <w:rPr>
          <w:rFonts w:asciiTheme="minorHAnsi" w:hAnsiTheme="minorHAnsi" w:cstheme="minorHAnsi"/>
          <w:b/>
          <w:bCs/>
          <w:sz w:val="22"/>
          <w:szCs w:val="22"/>
          <w:u w:val="single"/>
          <w:lang w:val="en-US"/>
        </w:rPr>
      </w:pPr>
      <w:r w:rsidRPr="006C7DA2">
        <w:rPr>
          <w:rFonts w:asciiTheme="minorHAnsi" w:hAnsiTheme="minorHAnsi" w:cstheme="minorHAnsi"/>
          <w:b/>
          <w:bCs/>
          <w:sz w:val="22"/>
          <w:szCs w:val="22"/>
          <w:u w:val="single"/>
          <w:lang w:val="en-US"/>
        </w:rPr>
        <w:lastRenderedPageBreak/>
        <w:t>Equal Opportunities</w:t>
      </w:r>
    </w:p>
    <w:p w14:paraId="448422E7" w14:textId="77777777" w:rsidR="00895F14" w:rsidRPr="006C7DA2" w:rsidRDefault="00A91566" w:rsidP="009C6AC1">
      <w:pPr>
        <w:outlineLvl w:val="1"/>
        <w:rPr>
          <w:rFonts w:asciiTheme="minorHAnsi" w:hAnsiTheme="minorHAnsi" w:cstheme="minorHAnsi"/>
          <w:sz w:val="22"/>
          <w:szCs w:val="22"/>
          <w:lang w:val="en-US"/>
        </w:rPr>
      </w:pPr>
      <w:r w:rsidRPr="006C7DA2">
        <w:rPr>
          <w:rFonts w:asciiTheme="minorHAnsi" w:hAnsiTheme="minorHAnsi" w:cstheme="minorHAnsi"/>
          <w:sz w:val="22"/>
          <w:szCs w:val="22"/>
          <w:lang w:val="en-US"/>
        </w:rPr>
        <w:t xml:space="preserve">At </w:t>
      </w:r>
      <w:r w:rsidR="004A0A5E" w:rsidRPr="006C7DA2">
        <w:rPr>
          <w:rFonts w:asciiTheme="minorHAnsi" w:hAnsiTheme="minorHAnsi" w:cstheme="minorHAnsi"/>
          <w:sz w:val="22"/>
          <w:szCs w:val="22"/>
          <w:lang w:val="en-US"/>
        </w:rPr>
        <w:t>Pondhu</w:t>
      </w:r>
      <w:r w:rsidR="00E33098" w:rsidRPr="006C7DA2">
        <w:rPr>
          <w:rFonts w:asciiTheme="minorHAnsi" w:hAnsiTheme="minorHAnsi" w:cstheme="minorHAnsi"/>
          <w:sz w:val="22"/>
          <w:szCs w:val="22"/>
          <w:lang w:val="en-US"/>
        </w:rPr>
        <w:t xml:space="preserve"> Primary School</w:t>
      </w:r>
      <w:r w:rsidRPr="006C7DA2">
        <w:rPr>
          <w:rFonts w:asciiTheme="minorHAnsi" w:hAnsiTheme="minorHAnsi" w:cstheme="minorHAnsi"/>
          <w:sz w:val="22"/>
          <w:szCs w:val="22"/>
          <w:lang w:val="en-US"/>
        </w:rPr>
        <w:t xml:space="preserve"> we are committed to providing all children with an equal entitlement to scientific activities and opportunities regardless of race, gender, culture or class. </w:t>
      </w:r>
    </w:p>
    <w:p w14:paraId="1C3BDD26" w14:textId="77777777" w:rsidR="009C6AC1" w:rsidRPr="006C7DA2" w:rsidRDefault="009C6AC1" w:rsidP="009C6AC1">
      <w:pPr>
        <w:outlineLvl w:val="1"/>
        <w:rPr>
          <w:rFonts w:asciiTheme="minorHAnsi" w:hAnsiTheme="minorHAnsi" w:cstheme="minorHAnsi"/>
          <w:b/>
          <w:bCs/>
          <w:sz w:val="22"/>
          <w:szCs w:val="22"/>
          <w:u w:val="single"/>
          <w:lang w:val="en-US"/>
        </w:rPr>
      </w:pPr>
    </w:p>
    <w:p w14:paraId="3F9FBD7E" w14:textId="77777777" w:rsidR="00A91566" w:rsidRPr="006C7DA2" w:rsidRDefault="009C6AC1" w:rsidP="009C6AC1">
      <w:pPr>
        <w:outlineLvl w:val="1"/>
        <w:rPr>
          <w:rFonts w:asciiTheme="minorHAnsi" w:hAnsiTheme="minorHAnsi" w:cstheme="minorHAnsi"/>
          <w:b/>
          <w:bCs/>
          <w:sz w:val="22"/>
          <w:szCs w:val="22"/>
          <w:u w:val="single"/>
          <w:lang w:val="en-US"/>
        </w:rPr>
      </w:pPr>
      <w:r w:rsidRPr="006C7DA2">
        <w:rPr>
          <w:rFonts w:asciiTheme="minorHAnsi" w:hAnsiTheme="minorHAnsi" w:cstheme="minorHAnsi"/>
          <w:b/>
          <w:bCs/>
          <w:sz w:val="22"/>
          <w:szCs w:val="22"/>
          <w:u w:val="single"/>
          <w:lang w:val="en-US"/>
        </w:rPr>
        <w:t>Inclusion</w:t>
      </w:r>
    </w:p>
    <w:p w14:paraId="6E355793" w14:textId="77777777" w:rsidR="002B3B16" w:rsidRPr="006C7DA2" w:rsidRDefault="00A91566" w:rsidP="009C6AC1">
      <w:pPr>
        <w:rPr>
          <w:rFonts w:asciiTheme="minorHAnsi" w:hAnsiTheme="minorHAnsi" w:cstheme="minorHAnsi"/>
          <w:sz w:val="22"/>
          <w:szCs w:val="22"/>
          <w:lang w:val="en-US"/>
        </w:rPr>
      </w:pPr>
      <w:r w:rsidRPr="006C7DA2">
        <w:rPr>
          <w:rFonts w:asciiTheme="minorHAnsi" w:hAnsiTheme="minorHAnsi" w:cstheme="minorHAnsi"/>
          <w:sz w:val="22"/>
          <w:szCs w:val="22"/>
          <w:lang w:val="en-US"/>
        </w:rPr>
        <w:t xml:space="preserve">In school we aim to meet the needs of all our children by differentiation in our science planning and in providing a variety of approaches and tasks appropriate to ability levels. This will enable children with learning and/or physical difficulties to </w:t>
      </w:r>
      <w:r w:rsidR="00E33098" w:rsidRPr="006C7DA2">
        <w:rPr>
          <w:rFonts w:asciiTheme="minorHAnsi" w:hAnsiTheme="minorHAnsi" w:cstheme="minorHAnsi"/>
          <w:sz w:val="22"/>
          <w:szCs w:val="22"/>
          <w:lang w:val="en-US"/>
        </w:rPr>
        <w:t>t</w:t>
      </w:r>
      <w:r w:rsidRPr="006C7DA2">
        <w:rPr>
          <w:rFonts w:asciiTheme="minorHAnsi" w:hAnsiTheme="minorHAnsi" w:cstheme="minorHAnsi"/>
          <w:sz w:val="22"/>
          <w:szCs w:val="22"/>
          <w:lang w:val="en-US"/>
        </w:rPr>
        <w:t xml:space="preserve">ake an active part in scientific learning and practical activities and investigations and to achieve the goals they have been set. Some children will require closer supervision and more adult support to allow them to progress whilst more able children will be </w:t>
      </w:r>
      <w:r w:rsidR="00E33098" w:rsidRPr="006C7DA2">
        <w:rPr>
          <w:rFonts w:asciiTheme="minorHAnsi" w:hAnsiTheme="minorHAnsi" w:cstheme="minorHAnsi"/>
          <w:sz w:val="22"/>
          <w:szCs w:val="22"/>
          <w:lang w:val="en-US"/>
        </w:rPr>
        <w:t xml:space="preserve">extended </w:t>
      </w:r>
      <w:r w:rsidRPr="006C7DA2">
        <w:rPr>
          <w:rFonts w:asciiTheme="minorHAnsi" w:hAnsiTheme="minorHAnsi" w:cstheme="minorHAnsi"/>
          <w:sz w:val="22"/>
          <w:szCs w:val="22"/>
          <w:lang w:val="en-US"/>
        </w:rPr>
        <w:t>through differentiated activities</w:t>
      </w:r>
      <w:r w:rsidR="00705C05" w:rsidRPr="006C7DA2">
        <w:rPr>
          <w:rFonts w:asciiTheme="minorHAnsi" w:hAnsiTheme="minorHAnsi" w:cstheme="minorHAnsi"/>
          <w:sz w:val="22"/>
          <w:szCs w:val="22"/>
          <w:lang w:val="en-US"/>
        </w:rPr>
        <w:t xml:space="preserve"> and questioning. Through careful questioning, children’s knowledge and understanding will be stretched in order to create a profound understanding that can be applied and built upon.  This will enable the</w:t>
      </w:r>
      <w:r w:rsidRPr="006C7DA2">
        <w:rPr>
          <w:rFonts w:asciiTheme="minorHAnsi" w:hAnsiTheme="minorHAnsi" w:cstheme="minorHAnsi"/>
          <w:sz w:val="22"/>
          <w:szCs w:val="22"/>
          <w:lang w:val="en-US"/>
        </w:rPr>
        <w:t xml:space="preserve"> more able children to progress to a higher level of knowledge and understanding appropriate to their abilities. </w:t>
      </w:r>
    </w:p>
    <w:p w14:paraId="0F6D8337" w14:textId="77777777" w:rsidR="009C6AC1" w:rsidRPr="006C7DA2" w:rsidRDefault="009C6AC1" w:rsidP="009C6AC1">
      <w:pPr>
        <w:rPr>
          <w:rFonts w:asciiTheme="minorHAnsi" w:hAnsiTheme="minorHAnsi" w:cstheme="minorHAnsi"/>
          <w:sz w:val="22"/>
          <w:szCs w:val="22"/>
          <w:lang w:val="en-US"/>
        </w:rPr>
      </w:pPr>
    </w:p>
    <w:p w14:paraId="774F7C2A" w14:textId="77777777" w:rsidR="00A91566" w:rsidRPr="006C7DA2" w:rsidRDefault="009C6AC1" w:rsidP="009C6AC1">
      <w:pPr>
        <w:outlineLvl w:val="1"/>
        <w:rPr>
          <w:rFonts w:asciiTheme="minorHAnsi" w:hAnsiTheme="minorHAnsi" w:cstheme="minorHAnsi"/>
          <w:b/>
          <w:bCs/>
          <w:sz w:val="22"/>
          <w:szCs w:val="22"/>
          <w:u w:val="single"/>
          <w:lang w:val="en-US"/>
        </w:rPr>
      </w:pPr>
      <w:r w:rsidRPr="006C7DA2">
        <w:rPr>
          <w:rFonts w:asciiTheme="minorHAnsi" w:hAnsiTheme="minorHAnsi" w:cstheme="minorHAnsi"/>
          <w:b/>
          <w:bCs/>
          <w:sz w:val="22"/>
          <w:szCs w:val="22"/>
          <w:u w:val="single"/>
          <w:lang w:val="en-US"/>
        </w:rPr>
        <w:t>Assessment and Record Keeping</w:t>
      </w:r>
    </w:p>
    <w:p w14:paraId="3F5B5763" w14:textId="77777777" w:rsidR="00A91566" w:rsidRPr="006C7DA2" w:rsidRDefault="00E33098" w:rsidP="009C6AC1">
      <w:pPr>
        <w:rPr>
          <w:rFonts w:asciiTheme="minorHAnsi" w:hAnsiTheme="minorHAnsi" w:cstheme="minorHAnsi"/>
          <w:sz w:val="22"/>
          <w:szCs w:val="22"/>
          <w:lang w:val="en-US"/>
        </w:rPr>
      </w:pPr>
      <w:r w:rsidRPr="006C7DA2">
        <w:rPr>
          <w:rFonts w:asciiTheme="minorHAnsi" w:hAnsiTheme="minorHAnsi" w:cstheme="minorHAnsi"/>
          <w:sz w:val="22"/>
          <w:szCs w:val="22"/>
          <w:lang w:val="en-US"/>
        </w:rPr>
        <w:t>Assessment for learning is continuous throughout the planning</w:t>
      </w:r>
      <w:r w:rsidR="0026724A" w:rsidRPr="006C7DA2">
        <w:rPr>
          <w:rFonts w:asciiTheme="minorHAnsi" w:hAnsiTheme="minorHAnsi" w:cstheme="minorHAnsi"/>
          <w:sz w:val="22"/>
          <w:szCs w:val="22"/>
          <w:lang w:val="en-US"/>
        </w:rPr>
        <w:t xml:space="preserve">, teaching and learning cycle </w:t>
      </w:r>
      <w:r w:rsidRPr="006C7DA2">
        <w:rPr>
          <w:rFonts w:asciiTheme="minorHAnsi" w:hAnsiTheme="minorHAnsi" w:cstheme="minorHAnsi"/>
          <w:sz w:val="22"/>
          <w:szCs w:val="22"/>
          <w:lang w:val="en-US"/>
        </w:rPr>
        <w:t>using a variety of methods:-</w:t>
      </w:r>
    </w:p>
    <w:p w14:paraId="2E343BD2" w14:textId="77777777" w:rsidR="00A91566" w:rsidRPr="006C7DA2" w:rsidRDefault="00A91566" w:rsidP="002B3B16">
      <w:pPr>
        <w:numPr>
          <w:ilvl w:val="0"/>
          <w:numId w:val="15"/>
        </w:numPr>
        <w:spacing w:before="100" w:beforeAutospacing="1" w:after="100" w:afterAutospacing="1"/>
        <w:rPr>
          <w:rFonts w:asciiTheme="minorHAnsi" w:hAnsiTheme="minorHAnsi" w:cstheme="minorHAnsi"/>
          <w:sz w:val="22"/>
          <w:szCs w:val="22"/>
          <w:lang w:val="en-US"/>
        </w:rPr>
      </w:pPr>
      <w:r w:rsidRPr="006C7DA2">
        <w:rPr>
          <w:rFonts w:asciiTheme="minorHAnsi" w:hAnsiTheme="minorHAnsi" w:cstheme="minorHAnsi"/>
          <w:sz w:val="22"/>
          <w:szCs w:val="22"/>
          <w:lang w:val="en-US"/>
        </w:rPr>
        <w:t xml:space="preserve">Observing children at work, individually, in pairs, in a group, and in classes. </w:t>
      </w:r>
    </w:p>
    <w:p w14:paraId="24E7AC60" w14:textId="77777777" w:rsidR="00A91566" w:rsidRPr="006C7DA2" w:rsidRDefault="00A91566" w:rsidP="002B3B16">
      <w:pPr>
        <w:numPr>
          <w:ilvl w:val="0"/>
          <w:numId w:val="15"/>
        </w:numPr>
        <w:spacing w:before="100" w:beforeAutospacing="1" w:after="100" w:afterAutospacing="1"/>
        <w:rPr>
          <w:rFonts w:asciiTheme="minorHAnsi" w:hAnsiTheme="minorHAnsi" w:cstheme="minorHAnsi"/>
          <w:sz w:val="22"/>
          <w:szCs w:val="22"/>
          <w:lang w:val="en-US"/>
        </w:rPr>
      </w:pPr>
      <w:r w:rsidRPr="006C7DA2">
        <w:rPr>
          <w:rFonts w:asciiTheme="minorHAnsi" w:hAnsiTheme="minorHAnsi" w:cstheme="minorHAnsi"/>
          <w:sz w:val="22"/>
          <w:szCs w:val="22"/>
          <w:lang w:val="en-US"/>
        </w:rPr>
        <w:t>Questioning, talking and listening to children</w:t>
      </w:r>
      <w:r w:rsidR="00FC49C2" w:rsidRPr="006C7DA2">
        <w:rPr>
          <w:rFonts w:asciiTheme="minorHAnsi" w:hAnsiTheme="minorHAnsi" w:cstheme="minorHAnsi"/>
          <w:sz w:val="22"/>
          <w:szCs w:val="22"/>
          <w:lang w:val="en-US"/>
        </w:rPr>
        <w:t>.</w:t>
      </w:r>
      <w:r w:rsidRPr="006C7DA2">
        <w:rPr>
          <w:rFonts w:asciiTheme="minorHAnsi" w:hAnsiTheme="minorHAnsi" w:cstheme="minorHAnsi"/>
          <w:sz w:val="22"/>
          <w:szCs w:val="22"/>
          <w:lang w:val="en-US"/>
        </w:rPr>
        <w:t xml:space="preserve"> </w:t>
      </w:r>
    </w:p>
    <w:p w14:paraId="66CCA47B" w14:textId="77777777" w:rsidR="00A91566" w:rsidRPr="006C7DA2" w:rsidRDefault="00A91566" w:rsidP="002B3B16">
      <w:pPr>
        <w:numPr>
          <w:ilvl w:val="0"/>
          <w:numId w:val="15"/>
        </w:numPr>
        <w:spacing w:before="100" w:beforeAutospacing="1" w:after="100" w:afterAutospacing="1"/>
        <w:rPr>
          <w:rFonts w:asciiTheme="minorHAnsi" w:hAnsiTheme="minorHAnsi" w:cstheme="minorHAnsi"/>
          <w:sz w:val="22"/>
          <w:szCs w:val="22"/>
          <w:lang w:val="en-US"/>
        </w:rPr>
      </w:pPr>
      <w:r w:rsidRPr="006C7DA2">
        <w:rPr>
          <w:rFonts w:asciiTheme="minorHAnsi" w:hAnsiTheme="minorHAnsi" w:cstheme="minorHAnsi"/>
          <w:sz w:val="22"/>
          <w:szCs w:val="22"/>
          <w:lang w:val="en-US"/>
        </w:rPr>
        <w:t xml:space="preserve">Considering work/materials / investigations produced by children together with discussion about this with them. </w:t>
      </w:r>
    </w:p>
    <w:p w14:paraId="53CEF912" w14:textId="562A005C" w:rsidR="00A0783B" w:rsidRPr="006C7DA2" w:rsidRDefault="00C170FE" w:rsidP="00A0783B">
      <w:pPr>
        <w:numPr>
          <w:ilvl w:val="0"/>
          <w:numId w:val="15"/>
        </w:numPr>
        <w:spacing w:before="100" w:beforeAutospacing="1" w:after="100" w:afterAutospacing="1"/>
        <w:rPr>
          <w:rFonts w:asciiTheme="minorHAnsi" w:hAnsiTheme="minorHAnsi" w:cstheme="minorHAnsi"/>
          <w:sz w:val="22"/>
          <w:szCs w:val="22"/>
          <w:lang w:val="en-US"/>
        </w:rPr>
      </w:pPr>
      <w:r w:rsidRPr="006C7DA2">
        <w:rPr>
          <w:rFonts w:asciiTheme="minorHAnsi" w:hAnsiTheme="minorHAnsi" w:cstheme="minorHAnsi"/>
          <w:sz w:val="22"/>
          <w:szCs w:val="22"/>
          <w:lang w:val="en-US"/>
        </w:rPr>
        <w:t>Beginning and end of unit quiz</w:t>
      </w:r>
      <w:r w:rsidR="00A91566" w:rsidRPr="006C7DA2">
        <w:rPr>
          <w:rFonts w:asciiTheme="minorHAnsi" w:hAnsiTheme="minorHAnsi" w:cstheme="minorHAnsi"/>
          <w:sz w:val="22"/>
          <w:szCs w:val="22"/>
          <w:lang w:val="en-US"/>
        </w:rPr>
        <w:t xml:space="preserve">. </w:t>
      </w:r>
    </w:p>
    <w:p w14:paraId="49B2CDC4" w14:textId="77777777" w:rsidR="00FA6EC6" w:rsidRPr="006C7DA2" w:rsidRDefault="00A91566" w:rsidP="00FA6EC6">
      <w:pPr>
        <w:outlineLvl w:val="1"/>
        <w:rPr>
          <w:rFonts w:asciiTheme="minorHAnsi" w:hAnsiTheme="minorHAnsi" w:cstheme="minorHAnsi"/>
          <w:b/>
          <w:bCs/>
          <w:sz w:val="22"/>
          <w:szCs w:val="22"/>
          <w:u w:val="single"/>
          <w:lang w:val="en-US"/>
        </w:rPr>
      </w:pPr>
      <w:r w:rsidRPr="006C7DA2">
        <w:rPr>
          <w:rFonts w:asciiTheme="minorHAnsi" w:hAnsiTheme="minorHAnsi" w:cstheme="minorHAnsi"/>
          <w:b/>
          <w:bCs/>
          <w:sz w:val="22"/>
          <w:szCs w:val="22"/>
          <w:u w:val="single"/>
          <w:lang w:val="en-US"/>
        </w:rPr>
        <w:t>Health and Safety</w:t>
      </w:r>
    </w:p>
    <w:p w14:paraId="0810C9B0" w14:textId="0CDA8561" w:rsidR="00A91566" w:rsidRPr="006C7DA2" w:rsidRDefault="00681CDA" w:rsidP="00FA6EC6">
      <w:pPr>
        <w:outlineLvl w:val="1"/>
        <w:rPr>
          <w:rFonts w:asciiTheme="minorHAnsi" w:hAnsiTheme="minorHAnsi" w:cstheme="minorHAnsi"/>
          <w:b/>
          <w:bCs/>
          <w:sz w:val="22"/>
          <w:szCs w:val="22"/>
          <w:u w:val="single"/>
          <w:lang w:val="en-US"/>
        </w:rPr>
      </w:pPr>
      <w:r w:rsidRPr="006C7DA2">
        <w:rPr>
          <w:rFonts w:asciiTheme="minorHAnsi" w:hAnsiTheme="minorHAnsi" w:cstheme="minorHAnsi"/>
          <w:sz w:val="22"/>
          <w:szCs w:val="22"/>
          <w:lang w:val="en-US"/>
        </w:rPr>
        <w:t>Children are taught how to use equipme</w:t>
      </w:r>
      <w:r w:rsidR="00FD4241" w:rsidRPr="006C7DA2">
        <w:rPr>
          <w:rFonts w:asciiTheme="minorHAnsi" w:hAnsiTheme="minorHAnsi" w:cstheme="minorHAnsi"/>
          <w:sz w:val="22"/>
          <w:szCs w:val="22"/>
          <w:lang w:val="en-US"/>
        </w:rPr>
        <w:t>nt correctly and safely recognis</w:t>
      </w:r>
      <w:r w:rsidRPr="006C7DA2">
        <w:rPr>
          <w:rFonts w:asciiTheme="minorHAnsi" w:hAnsiTheme="minorHAnsi" w:cstheme="minorHAnsi"/>
          <w:sz w:val="22"/>
          <w:szCs w:val="22"/>
          <w:lang w:val="en-US"/>
        </w:rPr>
        <w:t>ing risks and taking action to control them.</w:t>
      </w:r>
      <w:r w:rsidR="00FA6EC6" w:rsidRPr="006C7DA2">
        <w:rPr>
          <w:rFonts w:asciiTheme="minorHAnsi" w:hAnsiTheme="minorHAnsi" w:cstheme="minorHAnsi"/>
          <w:b/>
          <w:bCs/>
          <w:sz w:val="22"/>
          <w:szCs w:val="22"/>
          <w:lang w:val="en-US"/>
        </w:rPr>
        <w:t xml:space="preserve">  </w:t>
      </w:r>
      <w:r w:rsidR="00B27AD1" w:rsidRPr="006C7DA2">
        <w:rPr>
          <w:rFonts w:asciiTheme="minorHAnsi" w:hAnsiTheme="minorHAnsi" w:cstheme="minorHAnsi"/>
          <w:sz w:val="22"/>
          <w:szCs w:val="22"/>
          <w:lang w:val="en-US"/>
        </w:rPr>
        <w:t xml:space="preserve">Risk assessments are used </w:t>
      </w:r>
      <w:r w:rsidR="00A1734A" w:rsidRPr="006C7DA2">
        <w:rPr>
          <w:rFonts w:asciiTheme="minorHAnsi" w:hAnsiTheme="minorHAnsi" w:cstheme="minorHAnsi"/>
          <w:sz w:val="22"/>
          <w:szCs w:val="22"/>
          <w:lang w:val="en-US"/>
        </w:rPr>
        <w:t>when appropriate.</w:t>
      </w:r>
      <w:r w:rsidR="00A1734A" w:rsidRPr="006C7DA2">
        <w:rPr>
          <w:rFonts w:asciiTheme="minorHAnsi" w:hAnsiTheme="minorHAnsi" w:cstheme="minorHAnsi"/>
          <w:b/>
          <w:bCs/>
          <w:sz w:val="22"/>
          <w:szCs w:val="22"/>
          <w:lang w:val="en-US"/>
        </w:rPr>
        <w:t xml:space="preserve">  </w:t>
      </w:r>
      <w:r w:rsidR="00A91566" w:rsidRPr="006C7DA2">
        <w:rPr>
          <w:rFonts w:asciiTheme="minorHAnsi" w:hAnsiTheme="minorHAnsi" w:cstheme="minorHAnsi"/>
          <w:sz w:val="22"/>
          <w:szCs w:val="22"/>
          <w:lang w:val="en-US"/>
        </w:rPr>
        <w:t>Any t</w:t>
      </w:r>
      <w:r w:rsidR="00FA6EC6" w:rsidRPr="006C7DA2">
        <w:rPr>
          <w:rFonts w:asciiTheme="minorHAnsi" w:hAnsiTheme="minorHAnsi" w:cstheme="minorHAnsi"/>
          <w:sz w:val="22"/>
          <w:szCs w:val="22"/>
          <w:lang w:val="en-US"/>
        </w:rPr>
        <w:t>r</w:t>
      </w:r>
      <w:r w:rsidR="00A91566" w:rsidRPr="006C7DA2">
        <w:rPr>
          <w:rFonts w:asciiTheme="minorHAnsi" w:hAnsiTheme="minorHAnsi" w:cstheme="minorHAnsi"/>
          <w:sz w:val="22"/>
          <w:szCs w:val="22"/>
          <w:lang w:val="en-US"/>
        </w:rPr>
        <w:t xml:space="preserve">ips should have been planned with due regard to the school policy on taking children on outings. </w:t>
      </w:r>
    </w:p>
    <w:p w14:paraId="0716186B" w14:textId="77777777" w:rsidR="00775AA6" w:rsidRPr="006C7DA2" w:rsidRDefault="00775AA6">
      <w:pPr>
        <w:rPr>
          <w:rFonts w:asciiTheme="minorHAnsi" w:hAnsiTheme="minorHAnsi" w:cstheme="minorHAnsi"/>
          <w:sz w:val="22"/>
          <w:szCs w:val="22"/>
        </w:rPr>
      </w:pPr>
    </w:p>
    <w:p w14:paraId="75B36C2D" w14:textId="77777777" w:rsidR="00775AA6" w:rsidRPr="006C7DA2" w:rsidRDefault="009C6AC1">
      <w:pPr>
        <w:rPr>
          <w:rFonts w:asciiTheme="minorHAnsi" w:hAnsiTheme="minorHAnsi" w:cstheme="minorHAnsi"/>
          <w:b/>
          <w:sz w:val="22"/>
          <w:szCs w:val="22"/>
          <w:u w:val="single"/>
        </w:rPr>
      </w:pPr>
      <w:r w:rsidRPr="006C7DA2">
        <w:rPr>
          <w:rFonts w:asciiTheme="minorHAnsi" w:hAnsiTheme="minorHAnsi" w:cstheme="minorHAnsi"/>
          <w:b/>
          <w:sz w:val="22"/>
          <w:szCs w:val="22"/>
          <w:u w:val="single"/>
        </w:rPr>
        <w:t>Policy Review</w:t>
      </w:r>
    </w:p>
    <w:p w14:paraId="7F49FA19" w14:textId="3BB0656E" w:rsidR="009C6AC1" w:rsidRPr="006C7DA2" w:rsidRDefault="009C6AC1">
      <w:pPr>
        <w:rPr>
          <w:rFonts w:asciiTheme="minorHAnsi" w:hAnsiTheme="minorHAnsi" w:cstheme="minorHAnsi"/>
          <w:sz w:val="22"/>
          <w:szCs w:val="22"/>
        </w:rPr>
      </w:pPr>
      <w:r w:rsidRPr="006C7DA2">
        <w:rPr>
          <w:rFonts w:asciiTheme="minorHAnsi" w:hAnsiTheme="minorHAnsi" w:cstheme="minorHAnsi"/>
          <w:sz w:val="22"/>
          <w:szCs w:val="22"/>
        </w:rPr>
        <w:t>This po</w:t>
      </w:r>
      <w:r w:rsidR="00D97E3D" w:rsidRPr="006C7DA2">
        <w:rPr>
          <w:rFonts w:asciiTheme="minorHAnsi" w:hAnsiTheme="minorHAnsi" w:cstheme="minorHAnsi"/>
          <w:sz w:val="22"/>
          <w:szCs w:val="22"/>
        </w:rPr>
        <w:t xml:space="preserve">licy was reviewed in </w:t>
      </w:r>
      <w:r w:rsidR="00C0616A" w:rsidRPr="006C7DA2">
        <w:rPr>
          <w:rFonts w:asciiTheme="minorHAnsi" w:hAnsiTheme="minorHAnsi" w:cstheme="minorHAnsi"/>
          <w:sz w:val="22"/>
          <w:szCs w:val="22"/>
        </w:rPr>
        <w:t>Spring 202</w:t>
      </w:r>
      <w:r w:rsidR="00602FF8" w:rsidRPr="006C7DA2">
        <w:rPr>
          <w:rFonts w:asciiTheme="minorHAnsi" w:hAnsiTheme="minorHAnsi" w:cstheme="minorHAnsi"/>
          <w:sz w:val="22"/>
          <w:szCs w:val="22"/>
        </w:rPr>
        <w:t>4</w:t>
      </w:r>
      <w:r w:rsidRPr="006C7DA2">
        <w:rPr>
          <w:rFonts w:asciiTheme="minorHAnsi" w:hAnsiTheme="minorHAnsi" w:cstheme="minorHAnsi"/>
          <w:sz w:val="22"/>
          <w:szCs w:val="22"/>
        </w:rPr>
        <w:t xml:space="preserve"> and will be reviewed every two years.</w:t>
      </w:r>
    </w:p>
    <w:p w14:paraId="540C85BF" w14:textId="77777777" w:rsidR="009C6AC1" w:rsidRPr="006C7DA2" w:rsidRDefault="009C6AC1">
      <w:pPr>
        <w:rPr>
          <w:rFonts w:asciiTheme="minorHAnsi" w:hAnsiTheme="minorHAnsi" w:cstheme="minorHAnsi"/>
          <w:sz w:val="22"/>
          <w:szCs w:val="22"/>
        </w:rPr>
      </w:pPr>
    </w:p>
    <w:p w14:paraId="7F73C32E" w14:textId="45E21381" w:rsidR="0026724A" w:rsidRPr="006C7DA2" w:rsidRDefault="009C6AC1">
      <w:pPr>
        <w:rPr>
          <w:rFonts w:asciiTheme="minorHAnsi" w:hAnsiTheme="minorHAnsi" w:cstheme="minorHAnsi"/>
          <w:b/>
          <w:sz w:val="22"/>
          <w:szCs w:val="22"/>
        </w:rPr>
      </w:pPr>
      <w:r w:rsidRPr="006C7DA2">
        <w:rPr>
          <w:rFonts w:asciiTheme="minorHAnsi" w:hAnsiTheme="minorHAnsi" w:cstheme="minorHAnsi"/>
          <w:b/>
          <w:sz w:val="22"/>
          <w:szCs w:val="22"/>
        </w:rPr>
        <w:t>Prepared by</w:t>
      </w:r>
      <w:r w:rsidRPr="006C7DA2">
        <w:rPr>
          <w:rFonts w:asciiTheme="minorHAnsi" w:hAnsiTheme="minorHAnsi" w:cstheme="minorHAnsi"/>
          <w:b/>
          <w:sz w:val="22"/>
          <w:szCs w:val="22"/>
        </w:rPr>
        <w:tab/>
        <w:t xml:space="preserve"> Heidi </w:t>
      </w:r>
      <w:r w:rsidR="00602FF8" w:rsidRPr="006C7DA2">
        <w:rPr>
          <w:rFonts w:asciiTheme="minorHAnsi" w:hAnsiTheme="minorHAnsi" w:cstheme="minorHAnsi"/>
          <w:b/>
          <w:sz w:val="22"/>
          <w:szCs w:val="22"/>
        </w:rPr>
        <w:t>Gray</w:t>
      </w:r>
    </w:p>
    <w:p w14:paraId="1713B0E7" w14:textId="77777777" w:rsidR="009C6AC1" w:rsidRPr="006C7DA2" w:rsidRDefault="009C6AC1">
      <w:pPr>
        <w:rPr>
          <w:rFonts w:asciiTheme="minorHAnsi" w:hAnsiTheme="minorHAnsi" w:cstheme="minorHAnsi"/>
          <w:b/>
          <w:sz w:val="22"/>
          <w:szCs w:val="22"/>
        </w:rPr>
      </w:pPr>
      <w:r w:rsidRPr="006C7DA2">
        <w:rPr>
          <w:rFonts w:asciiTheme="minorHAnsi" w:hAnsiTheme="minorHAnsi" w:cstheme="minorHAnsi"/>
          <w:b/>
          <w:sz w:val="22"/>
          <w:szCs w:val="22"/>
        </w:rPr>
        <w:tab/>
      </w:r>
      <w:r w:rsidRPr="006C7DA2">
        <w:rPr>
          <w:rFonts w:asciiTheme="minorHAnsi" w:hAnsiTheme="minorHAnsi" w:cstheme="minorHAnsi"/>
          <w:b/>
          <w:sz w:val="22"/>
          <w:szCs w:val="22"/>
        </w:rPr>
        <w:tab/>
        <w:t>Science Subject Leader</w:t>
      </w:r>
    </w:p>
    <w:p w14:paraId="697644B0" w14:textId="77777777" w:rsidR="009C6AC1" w:rsidRPr="006C7DA2" w:rsidRDefault="009C6AC1">
      <w:pPr>
        <w:rPr>
          <w:rFonts w:asciiTheme="minorHAnsi" w:hAnsiTheme="minorHAnsi" w:cstheme="minorHAnsi"/>
          <w:sz w:val="22"/>
          <w:szCs w:val="22"/>
        </w:rPr>
      </w:pPr>
    </w:p>
    <w:sectPr w:rsidR="009C6AC1" w:rsidRPr="006C7DA2" w:rsidSect="002B3B16">
      <w:pgSz w:w="11906" w:h="16838"/>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52EBF7FD"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abstractNum w:abstractNumId="0" w15:restartNumberingAfterBreak="0">
    <w:nsid w:val="0C3622B1"/>
    <w:multiLevelType w:val="multilevel"/>
    <w:tmpl w:val="19EAA856"/>
    <w:lvl w:ilvl="0">
      <w:start w:val="1"/>
      <w:numFmt w:val="bullet"/>
      <w:lvlText w:val="o"/>
      <w:lvlPicBulletId w:val="30"/>
      <w:lvlJc w:val="left"/>
      <w:pPr>
        <w:tabs>
          <w:tab w:val="num" w:pos="720"/>
        </w:tabs>
        <w:ind w:left="720" w:hanging="360"/>
      </w:pPr>
      <w:rPr>
        <w:rFonts w:ascii="Courier New" w:hAnsi="Courier New"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o"/>
      <w:lvlPicBulletId w:val="32"/>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B44843"/>
    <w:multiLevelType w:val="multilevel"/>
    <w:tmpl w:val="8FA07418"/>
    <w:lvl w:ilvl="0">
      <w:start w:val="1"/>
      <w:numFmt w:val="bullet"/>
      <w:lvlText w:val=""/>
      <w:lvlJc w:val="left"/>
      <w:pPr>
        <w:tabs>
          <w:tab w:val="num" w:pos="1386"/>
        </w:tabs>
        <w:ind w:left="1386"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4C389E"/>
    <w:multiLevelType w:val="multilevel"/>
    <w:tmpl w:val="19EAA856"/>
    <w:lvl w:ilvl="0">
      <w:start w:val="1"/>
      <w:numFmt w:val="bullet"/>
      <w:lvlText w:val="o"/>
      <w:lvlPicBulletId w:val="30"/>
      <w:lvlJc w:val="left"/>
      <w:pPr>
        <w:tabs>
          <w:tab w:val="num" w:pos="720"/>
        </w:tabs>
        <w:ind w:left="720" w:hanging="360"/>
      </w:pPr>
      <w:rPr>
        <w:rFonts w:ascii="Courier New" w:hAnsi="Courier New" w:hint="default"/>
        <w:sz w:val="20"/>
      </w:rPr>
    </w:lvl>
    <w:lvl w:ilvl="1">
      <w:start w:val="1"/>
      <w:numFmt w:val="bullet"/>
      <w:lvlText w:val="o"/>
      <w:lvlPicBulletId w:val="31"/>
      <w:lvlJc w:val="left"/>
      <w:pPr>
        <w:tabs>
          <w:tab w:val="num" w:pos="1440"/>
        </w:tabs>
        <w:ind w:left="1440" w:hanging="360"/>
      </w:pPr>
      <w:rPr>
        <w:rFonts w:ascii="Courier New" w:hAnsi="Courier New" w:hint="default"/>
        <w:sz w:val="20"/>
      </w:rPr>
    </w:lvl>
    <w:lvl w:ilvl="2">
      <w:start w:val="1"/>
      <w:numFmt w:val="bullet"/>
      <w:lvlText w:val="o"/>
      <w:lvlPicBulletId w:val="32"/>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1721AB2"/>
    <w:multiLevelType w:val="multilevel"/>
    <w:tmpl w:val="B5F2873C"/>
    <w:lvl w:ilvl="0">
      <w:start w:val="1"/>
      <w:numFmt w:val="bullet"/>
      <w:lvlText w:val=""/>
      <w:lvlJc w:val="left"/>
      <w:pPr>
        <w:tabs>
          <w:tab w:val="num" w:pos="1386"/>
        </w:tabs>
        <w:ind w:left="1386" w:hanging="360"/>
      </w:pPr>
      <w:rPr>
        <w:rFonts w:ascii="Wingdings" w:hAnsi="Wingdings"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o"/>
      <w:lvlPicBulletId w:val="32"/>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0E55AEA"/>
    <w:multiLevelType w:val="multilevel"/>
    <w:tmpl w:val="3A96DB96"/>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PicBulletId w:val="2"/>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AB4BE2"/>
    <w:multiLevelType w:val="multilevel"/>
    <w:tmpl w:val="AD785AAC"/>
    <w:lvl w:ilvl="0">
      <w:start w:val="1"/>
      <w:numFmt w:val="bullet"/>
      <w:lvlText w:val="o"/>
      <w:lvlPicBulletId w:val="3"/>
      <w:lvlJc w:val="left"/>
      <w:pPr>
        <w:tabs>
          <w:tab w:val="num" w:pos="720"/>
        </w:tabs>
        <w:ind w:left="720" w:hanging="360"/>
      </w:pPr>
      <w:rPr>
        <w:rFonts w:ascii="Courier New" w:hAnsi="Courier New"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o"/>
      <w:lvlPicBulletId w:val="5"/>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9F16AF3"/>
    <w:multiLevelType w:val="multilevel"/>
    <w:tmpl w:val="6FAC7416"/>
    <w:lvl w:ilvl="0">
      <w:start w:val="1"/>
      <w:numFmt w:val="bullet"/>
      <w:lvlText w:val="o"/>
      <w:lvlPicBulletId w:val="18"/>
      <w:lvlJc w:val="left"/>
      <w:pPr>
        <w:tabs>
          <w:tab w:val="num" w:pos="720"/>
        </w:tabs>
        <w:ind w:left="720" w:hanging="360"/>
      </w:pPr>
      <w:rPr>
        <w:rFonts w:ascii="Courier New" w:hAnsi="Courier New"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o"/>
      <w:lvlPicBulletId w:val="20"/>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D8D509A"/>
    <w:multiLevelType w:val="multilevel"/>
    <w:tmpl w:val="DD98BB3A"/>
    <w:lvl w:ilvl="0">
      <w:start w:val="1"/>
      <w:numFmt w:val="bullet"/>
      <w:lvlText w:val="o"/>
      <w:lvlPicBulletId w:val="33"/>
      <w:lvlJc w:val="left"/>
      <w:pPr>
        <w:tabs>
          <w:tab w:val="num" w:pos="720"/>
        </w:tabs>
        <w:ind w:left="720" w:hanging="360"/>
      </w:pPr>
      <w:rPr>
        <w:rFonts w:ascii="Courier New" w:hAnsi="Courier New"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o"/>
      <w:lvlPicBulletId w:val="35"/>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DBC79D6"/>
    <w:multiLevelType w:val="hybridMultilevel"/>
    <w:tmpl w:val="8FA07418"/>
    <w:lvl w:ilvl="0" w:tplc="08090009">
      <w:start w:val="1"/>
      <w:numFmt w:val="bullet"/>
      <w:lvlText w:val=""/>
      <w:lvlJc w:val="left"/>
      <w:pPr>
        <w:tabs>
          <w:tab w:val="num" w:pos="1386"/>
        </w:tabs>
        <w:ind w:left="1386"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E0972C0"/>
    <w:multiLevelType w:val="multilevel"/>
    <w:tmpl w:val="09126DFC"/>
    <w:lvl w:ilvl="0">
      <w:start w:val="1"/>
      <w:numFmt w:val="bullet"/>
      <w:lvlText w:val="o"/>
      <w:lvlPicBulletId w:val="12"/>
      <w:lvlJc w:val="left"/>
      <w:pPr>
        <w:tabs>
          <w:tab w:val="num" w:pos="720"/>
        </w:tabs>
        <w:ind w:left="720" w:hanging="360"/>
      </w:pPr>
      <w:rPr>
        <w:rFonts w:ascii="Courier New" w:hAnsi="Courier New"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o"/>
      <w:lvlPicBulletId w:val="14"/>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3F21F76"/>
    <w:multiLevelType w:val="multilevel"/>
    <w:tmpl w:val="6EE01DA2"/>
    <w:lvl w:ilvl="0">
      <w:start w:val="1"/>
      <w:numFmt w:val="bullet"/>
      <w:lvlText w:val="o"/>
      <w:lvlPicBulletId w:val="27"/>
      <w:lvlJc w:val="left"/>
      <w:pPr>
        <w:tabs>
          <w:tab w:val="num" w:pos="720"/>
        </w:tabs>
        <w:ind w:left="720" w:hanging="360"/>
      </w:pPr>
      <w:rPr>
        <w:rFonts w:ascii="Courier New" w:hAnsi="Courier New"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o"/>
      <w:lvlPicBulletId w:val="29"/>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DAA11FC"/>
    <w:multiLevelType w:val="multilevel"/>
    <w:tmpl w:val="4C0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7765B7"/>
    <w:multiLevelType w:val="multilevel"/>
    <w:tmpl w:val="F27AC784"/>
    <w:lvl w:ilvl="0">
      <w:start w:val="1"/>
      <w:numFmt w:val="bullet"/>
      <w:lvlText w:val="o"/>
      <w:lvlPicBulletId w:val="24"/>
      <w:lvlJc w:val="left"/>
      <w:pPr>
        <w:tabs>
          <w:tab w:val="num" w:pos="720"/>
        </w:tabs>
        <w:ind w:left="720" w:hanging="360"/>
      </w:pPr>
      <w:rPr>
        <w:rFonts w:ascii="Courier New" w:hAnsi="Courier New"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o"/>
      <w:lvlPicBulletId w:val="26"/>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A1A47C7"/>
    <w:multiLevelType w:val="multilevel"/>
    <w:tmpl w:val="B88A120C"/>
    <w:lvl w:ilvl="0">
      <w:start w:val="1"/>
      <w:numFmt w:val="bullet"/>
      <w:lvlText w:val="o"/>
      <w:lvlPicBulletId w:val="9"/>
      <w:lvlJc w:val="left"/>
      <w:pPr>
        <w:tabs>
          <w:tab w:val="num" w:pos="720"/>
        </w:tabs>
        <w:ind w:left="720" w:hanging="360"/>
      </w:pPr>
      <w:rPr>
        <w:rFonts w:ascii="Courier New" w:hAnsi="Courier New"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o"/>
      <w:lvlPicBulletId w:val="11"/>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B0C07B8"/>
    <w:multiLevelType w:val="hybridMultilevel"/>
    <w:tmpl w:val="0E4A6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4B6DD5"/>
    <w:multiLevelType w:val="multilevel"/>
    <w:tmpl w:val="A126C734"/>
    <w:lvl w:ilvl="0">
      <w:start w:val="1"/>
      <w:numFmt w:val="bullet"/>
      <w:lvlText w:val="o"/>
      <w:lvlPicBulletId w:val="21"/>
      <w:lvlJc w:val="left"/>
      <w:pPr>
        <w:tabs>
          <w:tab w:val="num" w:pos="720"/>
        </w:tabs>
        <w:ind w:left="720" w:hanging="360"/>
      </w:pPr>
      <w:rPr>
        <w:rFonts w:ascii="Courier New" w:hAnsi="Courier New"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o"/>
      <w:lvlPicBulletId w:val="23"/>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DF34B1D"/>
    <w:multiLevelType w:val="multilevel"/>
    <w:tmpl w:val="A1D60EA8"/>
    <w:lvl w:ilvl="0">
      <w:start w:val="1"/>
      <w:numFmt w:val="bullet"/>
      <w:lvlText w:val="o"/>
      <w:lvlPicBulletId w:val="15"/>
      <w:lvlJc w:val="left"/>
      <w:pPr>
        <w:tabs>
          <w:tab w:val="num" w:pos="720"/>
        </w:tabs>
        <w:ind w:left="720" w:hanging="360"/>
      </w:pPr>
      <w:rPr>
        <w:rFonts w:ascii="Courier New" w:hAnsi="Courier New"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o"/>
      <w:lvlPicBulletId w:val="17"/>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F206AA3"/>
    <w:multiLevelType w:val="multilevel"/>
    <w:tmpl w:val="86A60B0A"/>
    <w:lvl w:ilvl="0">
      <w:start w:val="1"/>
      <w:numFmt w:val="bullet"/>
      <w:lvlText w:val="o"/>
      <w:lvlPicBulletId w:val="6"/>
      <w:lvlJc w:val="left"/>
      <w:pPr>
        <w:tabs>
          <w:tab w:val="num" w:pos="720"/>
        </w:tabs>
        <w:ind w:left="720" w:hanging="360"/>
      </w:pPr>
      <w:rPr>
        <w:rFonts w:ascii="Courier New" w:hAnsi="Courier New"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o"/>
      <w:lvlPicBulletId w:val="8"/>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2631258"/>
    <w:multiLevelType w:val="hybridMultilevel"/>
    <w:tmpl w:val="EB00272C"/>
    <w:lvl w:ilvl="0" w:tplc="6458EA9C">
      <w:start w:val="1"/>
      <w:numFmt w:val="bullet"/>
      <w:lvlText w:val=""/>
      <w:lvlJc w:val="left"/>
      <w:pPr>
        <w:tabs>
          <w:tab w:val="num" w:pos="1247"/>
        </w:tabs>
        <w:ind w:left="1247" w:hanging="51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937597">
    <w:abstractNumId w:val="4"/>
  </w:num>
  <w:num w:numId="2" w16cid:durableId="917131691">
    <w:abstractNumId w:val="5"/>
  </w:num>
  <w:num w:numId="3" w16cid:durableId="269777478">
    <w:abstractNumId w:val="17"/>
  </w:num>
  <w:num w:numId="4" w16cid:durableId="1913808171">
    <w:abstractNumId w:val="13"/>
  </w:num>
  <w:num w:numId="5" w16cid:durableId="559171516">
    <w:abstractNumId w:val="9"/>
  </w:num>
  <w:num w:numId="6" w16cid:durableId="1948998930">
    <w:abstractNumId w:val="16"/>
  </w:num>
  <w:num w:numId="7" w16cid:durableId="1805543617">
    <w:abstractNumId w:val="6"/>
  </w:num>
  <w:num w:numId="8" w16cid:durableId="2114737151">
    <w:abstractNumId w:val="15"/>
  </w:num>
  <w:num w:numId="9" w16cid:durableId="946932981">
    <w:abstractNumId w:val="12"/>
  </w:num>
  <w:num w:numId="10" w16cid:durableId="1730886391">
    <w:abstractNumId w:val="10"/>
  </w:num>
  <w:num w:numId="11" w16cid:durableId="1878471675">
    <w:abstractNumId w:val="0"/>
  </w:num>
  <w:num w:numId="12" w16cid:durableId="1034959562">
    <w:abstractNumId w:val="7"/>
  </w:num>
  <w:num w:numId="13" w16cid:durableId="4870107">
    <w:abstractNumId w:val="8"/>
  </w:num>
  <w:num w:numId="14" w16cid:durableId="1462578527">
    <w:abstractNumId w:val="2"/>
  </w:num>
  <w:num w:numId="15" w16cid:durableId="692535178">
    <w:abstractNumId w:val="3"/>
  </w:num>
  <w:num w:numId="16" w16cid:durableId="1892228837">
    <w:abstractNumId w:val="1"/>
  </w:num>
  <w:num w:numId="17" w16cid:durableId="1964653746">
    <w:abstractNumId w:val="18"/>
  </w:num>
  <w:num w:numId="18" w16cid:durableId="1523712411">
    <w:abstractNumId w:val="14"/>
  </w:num>
  <w:num w:numId="19" w16cid:durableId="1329937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C5"/>
    <w:rsid w:val="00050869"/>
    <w:rsid w:val="000E38C2"/>
    <w:rsid w:val="0012347E"/>
    <w:rsid w:val="00197790"/>
    <w:rsid w:val="0026724A"/>
    <w:rsid w:val="00286A43"/>
    <w:rsid w:val="002B3B16"/>
    <w:rsid w:val="0032075A"/>
    <w:rsid w:val="0035296A"/>
    <w:rsid w:val="003574D7"/>
    <w:rsid w:val="003E4A99"/>
    <w:rsid w:val="00433381"/>
    <w:rsid w:val="00442BC6"/>
    <w:rsid w:val="004500E6"/>
    <w:rsid w:val="00474B00"/>
    <w:rsid w:val="004A0A5E"/>
    <w:rsid w:val="004A4E70"/>
    <w:rsid w:val="004C19FA"/>
    <w:rsid w:val="004C2F02"/>
    <w:rsid w:val="004F580B"/>
    <w:rsid w:val="004F6507"/>
    <w:rsid w:val="00514091"/>
    <w:rsid w:val="005308EB"/>
    <w:rsid w:val="005664C5"/>
    <w:rsid w:val="005A2449"/>
    <w:rsid w:val="00602FF8"/>
    <w:rsid w:val="00662FFB"/>
    <w:rsid w:val="00681CDA"/>
    <w:rsid w:val="006A2F3B"/>
    <w:rsid w:val="006A4AAE"/>
    <w:rsid w:val="006C7DA2"/>
    <w:rsid w:val="006F3E7E"/>
    <w:rsid w:val="006F4415"/>
    <w:rsid w:val="00705C05"/>
    <w:rsid w:val="00741341"/>
    <w:rsid w:val="007462BA"/>
    <w:rsid w:val="00775AA6"/>
    <w:rsid w:val="00790C0D"/>
    <w:rsid w:val="00796956"/>
    <w:rsid w:val="00843065"/>
    <w:rsid w:val="00895F14"/>
    <w:rsid w:val="00933C7E"/>
    <w:rsid w:val="009A5EC2"/>
    <w:rsid w:val="009C6AC1"/>
    <w:rsid w:val="009F139A"/>
    <w:rsid w:val="00A0783B"/>
    <w:rsid w:val="00A1734A"/>
    <w:rsid w:val="00A91566"/>
    <w:rsid w:val="00AB06FD"/>
    <w:rsid w:val="00AF1E58"/>
    <w:rsid w:val="00B27AD1"/>
    <w:rsid w:val="00B338D1"/>
    <w:rsid w:val="00B41D0C"/>
    <w:rsid w:val="00B73AA1"/>
    <w:rsid w:val="00B8754C"/>
    <w:rsid w:val="00BB42BE"/>
    <w:rsid w:val="00BB7211"/>
    <w:rsid w:val="00C0616A"/>
    <w:rsid w:val="00C170FE"/>
    <w:rsid w:val="00C25229"/>
    <w:rsid w:val="00D13822"/>
    <w:rsid w:val="00D14C87"/>
    <w:rsid w:val="00D20A4F"/>
    <w:rsid w:val="00D266C5"/>
    <w:rsid w:val="00D61DE6"/>
    <w:rsid w:val="00D97E3D"/>
    <w:rsid w:val="00DC2B9D"/>
    <w:rsid w:val="00DC4A8F"/>
    <w:rsid w:val="00E21A05"/>
    <w:rsid w:val="00E33098"/>
    <w:rsid w:val="00E5463F"/>
    <w:rsid w:val="00E772D3"/>
    <w:rsid w:val="00EC214C"/>
    <w:rsid w:val="00F23E10"/>
    <w:rsid w:val="00F24019"/>
    <w:rsid w:val="00F7103F"/>
    <w:rsid w:val="00FA6EC6"/>
    <w:rsid w:val="00FC49C2"/>
    <w:rsid w:val="00FD4241"/>
    <w:rsid w:val="00FE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4:docId w14:val="4BEDC99B"/>
  <w15:chartTrackingRefBased/>
  <w15:docId w15:val="{83E278F9-C5BA-4E2B-A707-D91EF48D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empus Sans ITC" w:hAnsi="Tempus Sans ITC"/>
      <w:sz w:val="24"/>
      <w:szCs w:val="24"/>
      <w:lang w:eastAsia="en-US"/>
    </w:rPr>
  </w:style>
  <w:style w:type="paragraph" w:styleId="Heading1">
    <w:name w:val="heading 1"/>
    <w:basedOn w:val="Normal"/>
    <w:qFormat/>
    <w:rsid w:val="00A91566"/>
    <w:pPr>
      <w:spacing w:before="100" w:beforeAutospacing="1" w:after="100" w:afterAutospacing="1"/>
      <w:outlineLvl w:val="0"/>
    </w:pPr>
    <w:rPr>
      <w:rFonts w:ascii="Comic Sans MS" w:hAnsi="Comic Sans MS"/>
      <w:b/>
      <w:bCs/>
      <w:color w:val="000000"/>
      <w:kern w:val="36"/>
      <w:sz w:val="38"/>
      <w:szCs w:val="38"/>
      <w:lang w:val="en-US"/>
    </w:rPr>
  </w:style>
  <w:style w:type="paragraph" w:styleId="Heading2">
    <w:name w:val="heading 2"/>
    <w:basedOn w:val="Normal"/>
    <w:qFormat/>
    <w:rsid w:val="00A91566"/>
    <w:pPr>
      <w:spacing w:before="100" w:beforeAutospacing="1" w:after="100" w:afterAutospacing="1"/>
      <w:outlineLvl w:val="1"/>
    </w:pPr>
    <w:rPr>
      <w:rFonts w:ascii="Comic Sans MS" w:hAnsi="Comic Sans MS"/>
      <w:b/>
      <w:bCs/>
      <w:color w:val="000000"/>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1566"/>
    <w:pPr>
      <w:spacing w:before="100" w:beforeAutospacing="1" w:after="100" w:afterAutospacing="1"/>
    </w:pPr>
    <w:rPr>
      <w:rFonts w:ascii="Arial" w:hAnsi="Arial" w:cs="Arial"/>
      <w:color w:val="000000"/>
      <w:sz w:val="22"/>
      <w:szCs w:val="22"/>
      <w:lang w:val="en-US"/>
    </w:rPr>
  </w:style>
  <w:style w:type="character" w:styleId="Hyperlink">
    <w:name w:val="Hyperlink"/>
    <w:rsid w:val="00A91566"/>
    <w:rPr>
      <w:color w:val="0000FF"/>
      <w:u w:val="single"/>
    </w:rPr>
  </w:style>
  <w:style w:type="paragraph" w:styleId="BalloonText">
    <w:name w:val="Balloon Text"/>
    <w:basedOn w:val="Normal"/>
    <w:link w:val="BalloonTextChar"/>
    <w:rsid w:val="00F23E10"/>
    <w:rPr>
      <w:rFonts w:ascii="Segoe UI" w:hAnsi="Segoe UI" w:cs="Segoe UI"/>
      <w:sz w:val="18"/>
      <w:szCs w:val="18"/>
    </w:rPr>
  </w:style>
  <w:style w:type="character" w:customStyle="1" w:styleId="BalloonTextChar">
    <w:name w:val="Balloon Text Char"/>
    <w:basedOn w:val="DefaultParagraphFont"/>
    <w:link w:val="BalloonText"/>
    <w:rsid w:val="00F23E10"/>
    <w:rPr>
      <w:rFonts w:ascii="Segoe UI" w:hAnsi="Segoe UI" w:cs="Segoe UI"/>
      <w:sz w:val="18"/>
      <w:szCs w:val="18"/>
      <w:lang w:eastAsia="en-US"/>
    </w:rPr>
  </w:style>
  <w:style w:type="paragraph" w:styleId="ListParagraph">
    <w:name w:val="List Paragraph"/>
    <w:basedOn w:val="Normal"/>
    <w:uiPriority w:val="34"/>
    <w:qFormat/>
    <w:rsid w:val="00D1382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68872">
      <w:bodyDiv w:val="1"/>
      <w:marLeft w:val="45"/>
      <w:marRight w:val="45"/>
      <w:marTop w:val="45"/>
      <w:marBottom w:val="45"/>
      <w:divBdr>
        <w:top w:val="none" w:sz="0" w:space="0" w:color="auto"/>
        <w:left w:val="none" w:sz="0" w:space="0" w:color="auto"/>
        <w:bottom w:val="none" w:sz="0" w:space="0" w:color="auto"/>
        <w:right w:val="none" w:sz="0" w:space="0" w:color="auto"/>
      </w:divBdr>
      <w:divsChild>
        <w:div w:id="43956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3e19ebda-3cda-4b1f-b9ca-e3628df011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6043EFDDBAA46ABC48F18BC03B303" ma:contentTypeVersion="14" ma:contentTypeDescription="Create a new document." ma:contentTypeScope="" ma:versionID="50264d74b5a80e34320094e3ccfb0e87">
  <xsd:schema xmlns:xsd="http://www.w3.org/2001/XMLSchema" xmlns:xs="http://www.w3.org/2001/XMLSchema" xmlns:p="http://schemas.microsoft.com/office/2006/metadata/properties" xmlns:ns2="3e19ebda-3cda-4b1f-b9ca-e3628df0116e" xmlns:ns3="033e26d1-3d8a-4909-9b94-a980fbf76a8b" targetNamespace="http://schemas.microsoft.com/office/2006/metadata/properties" ma:root="true" ma:fieldsID="1a50cdc25a0c300660a7918b3d05100f" ns2:_="" ns3:_="">
    <xsd:import namespace="3e19ebda-3cda-4b1f-b9ca-e3628df0116e"/>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9ebda-3cda-4b1f-b9ca-e3628df0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EBBB3-AB9A-477D-817B-C1CD892B001F}">
  <ds:schemaRefs>
    <ds:schemaRef ds:uri="http://schemas.microsoft.com/office/2006/metadata/properties"/>
    <ds:schemaRef ds:uri="http://schemas.microsoft.com/office/infopath/2007/PartnerControls"/>
    <ds:schemaRef ds:uri="033e26d1-3d8a-4909-9b94-a980fbf76a8b"/>
    <ds:schemaRef ds:uri="3e19ebda-3cda-4b1f-b9ca-e3628df0116e"/>
  </ds:schemaRefs>
</ds:datastoreItem>
</file>

<file path=customXml/itemProps2.xml><?xml version="1.0" encoding="utf-8"?>
<ds:datastoreItem xmlns:ds="http://schemas.openxmlformats.org/officeDocument/2006/customXml" ds:itemID="{B7AA86AD-F960-44C9-AAD1-2C57247E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9ebda-3cda-4b1f-b9ca-e3628df0116e"/>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67DE0-CEB4-4C15-BD73-35F929FC4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Science Policy</vt:lpstr>
    </vt:vector>
  </TitlesOfParts>
  <Company>Intel</Company>
  <LinksUpToDate>false</LinksUpToDate>
  <CharactersWithSpaces>5831</CharactersWithSpaces>
  <SharedDoc>false</SharedDoc>
  <HLinks>
    <vt:vector size="6" baseType="variant">
      <vt:variant>
        <vt:i4>2818152</vt:i4>
      </vt:variant>
      <vt:variant>
        <vt:i4>0</vt:i4>
      </vt:variant>
      <vt:variant>
        <vt:i4>0</vt:i4>
      </vt:variant>
      <vt:variant>
        <vt:i4>5</vt:i4>
      </vt:variant>
      <vt:variant>
        <vt:lpwstr>http://www.burley.stmatthias.co.uk/school/BackLinks?page=SciencePolicy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Policy</dc:title>
  <dc:subject/>
  <dc:creator>Laura Birkett</dc:creator>
  <cp:keywords/>
  <cp:lastModifiedBy>H Gray</cp:lastModifiedBy>
  <cp:revision>2</cp:revision>
  <cp:lastPrinted>2016-08-12T11:14:00Z</cp:lastPrinted>
  <dcterms:created xsi:type="dcterms:W3CDTF">2023-05-10T08:01:00Z</dcterms:created>
  <dcterms:modified xsi:type="dcterms:W3CDTF">2023-05-10T08:01:00Z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0x0101007A26043EFDDBAA46ABC48F18BC03B303</vt:lpwstr>
  </property>
  <property fmtid="{D5CDD505-2E9C-101B-9397-08002B2CF9AE}" pid="3" name="Order">
    <vt:r8>576400</vt:r8>
  </property>
  <property fmtid="{D5CDD505-2E9C-101B-9397-08002B2CF9AE}" pid="4" name="MediaServiceImageTags">
    <vt:lpwstr/>
  </property>
</Properties>
</file>